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A83" w:rsidRDefault="009C3A83">
      <w:pPr>
        <w:pStyle w:val="ConsPlusTitlePage"/>
      </w:pPr>
      <w:r>
        <w:t xml:space="preserve">Документ предоставлен </w:t>
      </w:r>
      <w:hyperlink r:id="rId4" w:history="1">
        <w:r>
          <w:rPr>
            <w:color w:val="0000FF"/>
          </w:rPr>
          <w:t>КонсультантПлюс</w:t>
        </w:r>
      </w:hyperlink>
      <w:r>
        <w:br/>
      </w:r>
    </w:p>
    <w:p w:rsidR="009C3A83" w:rsidRDefault="009C3A83">
      <w:pPr>
        <w:pStyle w:val="ConsPlusNormal"/>
        <w:jc w:val="both"/>
        <w:outlineLvl w:val="0"/>
      </w:pPr>
    </w:p>
    <w:p w:rsidR="009C3A83" w:rsidRDefault="009C3A83">
      <w:pPr>
        <w:pStyle w:val="ConsPlusTitle"/>
        <w:jc w:val="center"/>
      </w:pPr>
      <w:r>
        <w:t>МИНИСТЕРСТВО ТРУДА И СОЦИАЛЬНОЙ ЗАЩИТЫ РОССИЙСКОЙ ФЕДЕРАЦИИ</w:t>
      </w:r>
    </w:p>
    <w:p w:rsidR="009C3A83" w:rsidRDefault="009C3A83">
      <w:pPr>
        <w:pStyle w:val="ConsPlusTitle"/>
        <w:jc w:val="center"/>
      </w:pPr>
    </w:p>
    <w:p w:rsidR="009C3A83" w:rsidRDefault="009C3A83">
      <w:pPr>
        <w:pStyle w:val="ConsPlusTitle"/>
        <w:jc w:val="center"/>
      </w:pPr>
      <w:r>
        <w:t>РЕКОМЕНДАЦИИ</w:t>
      </w:r>
    </w:p>
    <w:p w:rsidR="009C3A83" w:rsidRDefault="009C3A83">
      <w:pPr>
        <w:pStyle w:val="ConsPlusTitle"/>
        <w:jc w:val="center"/>
      </w:pPr>
      <w:r>
        <w:t>ПО ПОРЯДКУ ПРОВЕДЕНИЯ ОЦЕНКИ КОРРУПЦИОННЫХ РИСКОВ</w:t>
      </w:r>
    </w:p>
    <w:p w:rsidR="009C3A83" w:rsidRDefault="009C3A83">
      <w:pPr>
        <w:pStyle w:val="ConsPlusTitle"/>
        <w:jc w:val="center"/>
      </w:pPr>
      <w:r>
        <w:t>В ОРГАНИЗАЦИИ</w:t>
      </w:r>
    </w:p>
    <w:p w:rsidR="009C3A83" w:rsidRDefault="009C3A83">
      <w:pPr>
        <w:pStyle w:val="ConsPlusNormal"/>
        <w:jc w:val="both"/>
      </w:pPr>
    </w:p>
    <w:p w:rsidR="009C3A83" w:rsidRDefault="009C3A83">
      <w:pPr>
        <w:pStyle w:val="ConsPlusTitle"/>
        <w:ind w:firstLine="540"/>
        <w:jc w:val="both"/>
        <w:outlineLvl w:val="0"/>
      </w:pPr>
      <w:r>
        <w:t>1. Общие положения</w:t>
      </w:r>
    </w:p>
    <w:p w:rsidR="009C3A83" w:rsidRDefault="009C3A83">
      <w:pPr>
        <w:pStyle w:val="ConsPlusNormal"/>
        <w:jc w:val="both"/>
      </w:pPr>
    </w:p>
    <w:p w:rsidR="009C3A83" w:rsidRDefault="009C3A83">
      <w:pPr>
        <w:pStyle w:val="ConsPlusNormal"/>
        <w:ind w:firstLine="540"/>
        <w:jc w:val="both"/>
      </w:pPr>
      <w:r>
        <w:t>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коррупциогенных факторов, критерии значительности ущерба и т.д.), так и применительно к процессу оценки коррупционных рисков в целом (изменение понятийного аппарата, этапности проведения оценки и т.п.).</w:t>
      </w:r>
    </w:p>
    <w:p w:rsidR="009C3A83" w:rsidRDefault="009C3A83">
      <w:pPr>
        <w:pStyle w:val="ConsPlusNormal"/>
        <w:jc w:val="both"/>
      </w:pPr>
    </w:p>
    <w:p w:rsidR="009C3A83" w:rsidRDefault="009C3A83">
      <w:pPr>
        <w:pStyle w:val="ConsPlusTitle"/>
        <w:ind w:firstLine="540"/>
        <w:jc w:val="both"/>
        <w:outlineLvl w:val="0"/>
      </w:pPr>
      <w:r>
        <w:t>2. Основные понятия</w:t>
      </w:r>
    </w:p>
    <w:p w:rsidR="009C3A83" w:rsidRDefault="009C3A83">
      <w:pPr>
        <w:pStyle w:val="ConsPlusNormal"/>
        <w:jc w:val="both"/>
      </w:pPr>
    </w:p>
    <w:p w:rsidR="009C3A83" w:rsidRDefault="009C3A83">
      <w:pPr>
        <w:pStyle w:val="ConsPlusNormal"/>
        <w:ind w:firstLine="540"/>
        <w:jc w:val="both"/>
      </w:pPr>
      <w:r>
        <w:t>В настоящих Рекомендациях используются следующие основные термины и определения:</w:t>
      </w:r>
    </w:p>
    <w:p w:rsidR="009C3A83" w:rsidRDefault="009C3A83">
      <w:pPr>
        <w:pStyle w:val="ConsPlusNormal"/>
        <w:spacing w:before="220"/>
        <w:ind w:firstLine="540"/>
        <w:jc w:val="both"/>
      </w:pPr>
      <w:r>
        <w:t>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9C3A83" w:rsidRDefault="009C3A83">
      <w:pPr>
        <w:pStyle w:val="ConsPlusNormal"/>
        <w:spacing w:before="220"/>
        <w:ind w:firstLine="540"/>
        <w:jc w:val="both"/>
      </w:pPr>
      <w:r>
        <w:t>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9C3A83" w:rsidRDefault="009C3A83">
      <w:pPr>
        <w:pStyle w:val="ConsPlusNormal"/>
        <w:spacing w:before="220"/>
        <w:ind w:firstLine="540"/>
        <w:jc w:val="both"/>
      </w:pPr>
      <w:r>
        <w:t>оценка коррупционных рисков - общий процесс идентификации, анализа и ранжирования коррупционных рисков;</w:t>
      </w:r>
    </w:p>
    <w:p w:rsidR="009C3A83" w:rsidRDefault="009C3A83">
      <w:pPr>
        <w:pStyle w:val="ConsPlusNormal"/>
        <w:spacing w:before="220"/>
        <w:ind w:firstLine="540"/>
        <w:jc w:val="both"/>
      </w:pPr>
      <w:r>
        <w:t>идентификация коррупционного риска - процесс определения для каждого бизнес-процесса 1) критических точек и 2) возможных коррупционных правонарушений, которые могут быть совершены работниками организации в каждой критической точке;</w:t>
      </w:r>
    </w:p>
    <w:p w:rsidR="009C3A83" w:rsidRDefault="009C3A83">
      <w:pPr>
        <w:pStyle w:val="ConsPlusNormal"/>
        <w:spacing w:before="220"/>
        <w:ind w:firstLine="540"/>
        <w:jc w:val="both"/>
      </w:pPr>
      <w:r>
        <w:t>критическая точка - подпроцесс, особенности реализации которого создают объективные возможности для совершения работниками организации коррупционных правонарушений;</w:t>
      </w:r>
    </w:p>
    <w:p w:rsidR="009C3A83" w:rsidRDefault="009C3A83">
      <w:pPr>
        <w:pStyle w:val="ConsPlusNormal"/>
        <w:spacing w:before="220"/>
        <w:ind w:firstLine="540"/>
        <w:jc w:val="both"/>
      </w:pPr>
      <w:r>
        <w:t>подпроцесс - установленные регулирующими документами процедуры и реальные действия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подпроцессы, имеющие место в рамках осуществления закупочной деятельности организации);</w:t>
      </w:r>
    </w:p>
    <w:p w:rsidR="009C3A83" w:rsidRDefault="009C3A83">
      <w:pPr>
        <w:pStyle w:val="ConsPlusNormal"/>
        <w:spacing w:before="220"/>
        <w:ind w:firstLine="540"/>
        <w:jc w:val="both"/>
      </w:pPr>
      <w:r>
        <w:t xml:space="preserve">бизнес-процесс - регулярно повторяющаяся последовательность взаимосвязанных действий </w:t>
      </w:r>
      <w:r>
        <w:lastRenderedPageBreak/>
        <w:t>структурных подразделений и отдельных работников организации, направленных на реализацию уставных целей (функций) организации (например, отдельным бизнес-процессом является закупочная деятельность организации);</w:t>
      </w:r>
    </w:p>
    <w:p w:rsidR="009C3A83" w:rsidRDefault="009C3A83">
      <w:pPr>
        <w:pStyle w:val="ConsPlusNormal"/>
        <w:spacing w:before="220"/>
        <w:ind w:firstLine="540"/>
        <w:jc w:val="both"/>
      </w:pPr>
      <w:r>
        <w:t>направление деятельности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9C3A83" w:rsidRDefault="009C3A83">
      <w:pPr>
        <w:pStyle w:val="ConsPlusNormal"/>
        <w:spacing w:before="220"/>
        <w:ind w:firstLine="540"/>
        <w:jc w:val="both"/>
      </w:pPr>
      <w:r>
        <w:t>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p>
    <w:p w:rsidR="009C3A83" w:rsidRDefault="009C3A83">
      <w:pPr>
        <w:pStyle w:val="ConsPlusNormal"/>
        <w:spacing w:before="220"/>
        <w:ind w:firstLine="540"/>
        <w:jc w:val="both"/>
      </w:pPr>
      <w:r>
        <w:t>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
    <w:p w:rsidR="009C3A83" w:rsidRDefault="009C3A83">
      <w:pPr>
        <w:pStyle w:val="ConsPlusNormal"/>
        <w:spacing w:before="220"/>
        <w:ind w:firstLine="540"/>
        <w:jc w:val="both"/>
      </w:pPr>
      <w:r>
        <w:t>индикатор коррупции - сведения, указывающие на возможную подготовку или совершение работником организации коррупционного правонарушения;</w:t>
      </w:r>
    </w:p>
    <w:p w:rsidR="009C3A83" w:rsidRDefault="009C3A83">
      <w:pPr>
        <w:pStyle w:val="ConsPlusNormal"/>
        <w:spacing w:before="220"/>
        <w:ind w:firstLine="540"/>
        <w:jc w:val="both"/>
      </w:pPr>
      <w:r>
        <w:t>ранжирование коррупционных рисков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9C3A83" w:rsidRDefault="009C3A83">
      <w:pPr>
        <w:pStyle w:val="ConsPlusNormal"/>
        <w:jc w:val="both"/>
      </w:pPr>
    </w:p>
    <w:p w:rsidR="009C3A83" w:rsidRDefault="009C3A83">
      <w:pPr>
        <w:pStyle w:val="ConsPlusTitle"/>
        <w:ind w:firstLine="540"/>
        <w:jc w:val="both"/>
        <w:outlineLvl w:val="0"/>
      </w:pPr>
      <w:r>
        <w:t>3. Подходы к предварительному определению наиболее коррупционноемких направлений деятельности организации</w:t>
      </w:r>
    </w:p>
    <w:p w:rsidR="009C3A83" w:rsidRDefault="009C3A83">
      <w:pPr>
        <w:pStyle w:val="ConsPlusNormal"/>
        <w:jc w:val="both"/>
      </w:pPr>
    </w:p>
    <w:p w:rsidR="009C3A83" w:rsidRDefault="009C3A83">
      <w:pPr>
        <w:pStyle w:val="ConsPlusNormal"/>
        <w:ind w:firstLine="540"/>
        <w:jc w:val="both"/>
      </w:pPr>
      <w:r>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p>
    <w:p w:rsidR="009C3A83" w:rsidRDefault="009C3A83">
      <w:pPr>
        <w:pStyle w:val="ConsPlusNormal"/>
        <w:spacing w:before="220"/>
        <w:ind w:firstLine="540"/>
        <w:jc w:val="both"/>
      </w:pPr>
      <w:r>
        <w:t>3.2. Начинать оценку коррупционных рисков следует с потенциально наиболее коррупционноемких направлений деятельности и бизнес-процессов организации.</w:t>
      </w:r>
    </w:p>
    <w:p w:rsidR="009C3A83" w:rsidRDefault="009C3A83">
      <w:pPr>
        <w:pStyle w:val="ConsPlusNormal"/>
        <w:spacing w:before="220"/>
        <w:ind w:firstLine="540"/>
        <w:jc w:val="both"/>
      </w:pPr>
      <w:r>
        <w:t>Основными критериями при их определении могут быть следующие:</w:t>
      </w:r>
    </w:p>
    <w:p w:rsidR="009C3A83" w:rsidRDefault="009C3A83">
      <w:pPr>
        <w:pStyle w:val="ConsPlusNormal"/>
        <w:spacing w:before="220"/>
        <w:ind w:firstLine="540"/>
        <w:jc w:val="both"/>
      </w:pPr>
      <w: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p>
    <w:p w:rsidR="009C3A83" w:rsidRDefault="009C3A83">
      <w:pPr>
        <w:pStyle w:val="ConsPlusNormal"/>
        <w:spacing w:before="220"/>
        <w:ind w:firstLine="540"/>
        <w:jc w:val="both"/>
      </w:pPr>
      <w: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p>
    <w:p w:rsidR="009C3A83" w:rsidRDefault="009C3A83">
      <w:pPr>
        <w:pStyle w:val="ConsPlusNormal"/>
        <w:spacing w:before="220"/>
        <w:ind w:firstLine="540"/>
        <w:jc w:val="both"/>
      </w:pPr>
      <w:r>
        <w:t>- наличие лиц, заинтересованных в получении недоступной им информации, которой обладают работники организации;</w:t>
      </w:r>
    </w:p>
    <w:p w:rsidR="009C3A83" w:rsidRDefault="009C3A83">
      <w:pPr>
        <w:pStyle w:val="ConsPlusNormal"/>
        <w:spacing w:before="220"/>
        <w:ind w:firstLine="540"/>
        <w:jc w:val="both"/>
      </w:pPr>
      <w: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p>
    <w:p w:rsidR="009C3A83" w:rsidRDefault="009C3A83">
      <w:pPr>
        <w:pStyle w:val="ConsPlusNormal"/>
        <w:spacing w:before="220"/>
        <w:ind w:firstLine="540"/>
        <w:jc w:val="both"/>
      </w:pPr>
      <w:r>
        <w:t xml:space="preserve">3.3. К числу направлений деятельности, потенциально связанных с наиболее высокими </w:t>
      </w:r>
      <w:r>
        <w:lastRenderedPageBreak/>
        <w:t>коррупционными рисками, в первую очередь относятся следующие:</w:t>
      </w:r>
    </w:p>
    <w:p w:rsidR="009C3A83" w:rsidRDefault="009C3A83">
      <w:pPr>
        <w:pStyle w:val="ConsPlusNormal"/>
        <w:spacing w:before="220"/>
        <w:ind w:firstLine="540"/>
        <w:jc w:val="both"/>
      </w:pPr>
      <w:r>
        <w:t>- закупка товаров и услуг для нужд организации;</w:t>
      </w:r>
    </w:p>
    <w:p w:rsidR="009C3A83" w:rsidRDefault="009C3A83">
      <w:pPr>
        <w:pStyle w:val="ConsPlusNormal"/>
        <w:spacing w:before="220"/>
        <w:ind w:firstLine="540"/>
        <w:jc w:val="both"/>
      </w:pPr>
      <w:r>
        <w:t>- получение и сдача в аренду имущества;</w:t>
      </w:r>
    </w:p>
    <w:p w:rsidR="009C3A83" w:rsidRDefault="009C3A83">
      <w:pPr>
        <w:pStyle w:val="ConsPlusNormal"/>
        <w:spacing w:before="220"/>
        <w:ind w:firstLine="540"/>
        <w:jc w:val="both"/>
      </w:pPr>
      <w:r>
        <w:t>- реализация имущества, в том числе непрофильных активов;</w:t>
      </w:r>
    </w:p>
    <w:p w:rsidR="009C3A83" w:rsidRDefault="009C3A83">
      <w:pPr>
        <w:pStyle w:val="ConsPlusNormal"/>
        <w:spacing w:before="220"/>
        <w:ind w:firstLine="540"/>
        <w:jc w:val="both"/>
      </w:pPr>
      <w:r>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p>
    <w:p w:rsidR="009C3A83" w:rsidRDefault="009C3A83">
      <w:pPr>
        <w:pStyle w:val="ConsPlusNormal"/>
        <w:spacing w:before="220"/>
        <w:ind w:firstLine="540"/>
        <w:jc w:val="both"/>
      </w:pPr>
      <w:r>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p>
    <w:p w:rsidR="009C3A83" w:rsidRDefault="009C3A83">
      <w:pPr>
        <w:pStyle w:val="ConsPlusNormal"/>
        <w:spacing w:before="220"/>
        <w:ind w:firstLine="540"/>
        <w:jc w:val="both"/>
      </w:pPr>
      <w: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p>
    <w:p w:rsidR="009C3A83" w:rsidRDefault="009C3A83">
      <w:pPr>
        <w:pStyle w:val="ConsPlusNormal"/>
        <w:spacing w:before="220"/>
        <w:ind w:firstLine="540"/>
        <w:jc w:val="both"/>
      </w:pPr>
      <w:r>
        <w:t xml:space="preserve">3.4. К числу коррупционноемких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разделе II подготовленных Минтрудом России Методических </w:t>
      </w:r>
      <w:hyperlink r:id="rId5" w:history="1">
        <w:r>
          <w:rPr>
            <w:color w:val="0000FF"/>
          </w:rPr>
          <w:t>рекомендаций</w:t>
        </w:r>
      </w:hyperlink>
      <w:r>
        <w:t xml:space="preserve"> по проведению оценки коррупционных рисков, возникающих при реализации функций. &lt;1&gt;</w:t>
      </w:r>
    </w:p>
    <w:p w:rsidR="009C3A83" w:rsidRDefault="009C3A83">
      <w:pPr>
        <w:pStyle w:val="ConsPlusNormal"/>
        <w:spacing w:before="220"/>
        <w:ind w:firstLine="540"/>
        <w:jc w:val="both"/>
      </w:pPr>
      <w:r>
        <w:t>--------------------------------</w:t>
      </w:r>
    </w:p>
    <w:p w:rsidR="009C3A83" w:rsidRDefault="009C3A83">
      <w:pPr>
        <w:pStyle w:val="ConsPlusNormal"/>
        <w:spacing w:before="220"/>
        <w:ind w:firstLine="540"/>
        <w:jc w:val="both"/>
      </w:pPr>
      <w:r>
        <w:t xml:space="preserve">&lt;1&gt; Методические </w:t>
      </w:r>
      <w:hyperlink r:id="rId6" w:history="1">
        <w:r>
          <w:rPr>
            <w:color w:val="0000FF"/>
          </w:rPr>
          <w:t>рекомендации</w:t>
        </w:r>
      </w:hyperlink>
      <w:r>
        <w:t xml:space="preserve"> 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p>
    <w:p w:rsidR="009C3A83" w:rsidRDefault="009C3A83">
      <w:pPr>
        <w:pStyle w:val="ConsPlusNormal"/>
        <w:jc w:val="both"/>
      </w:pPr>
    </w:p>
    <w:p w:rsidR="009C3A83" w:rsidRDefault="009C3A83">
      <w:pPr>
        <w:pStyle w:val="ConsPlusNormal"/>
        <w:ind w:firstLine="540"/>
        <w:jc w:val="both"/>
      </w:pPr>
      <w:r>
        <w:t>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(Foreign Corrupt Practices Act - FCPA) и Закона Великобритании о взяточничестве (Bribery Act).</w:t>
      </w:r>
    </w:p>
    <w:p w:rsidR="009C3A83" w:rsidRDefault="009C3A83">
      <w:pPr>
        <w:pStyle w:val="ConsPlusNormal"/>
        <w:spacing w:before="220"/>
        <w:ind w:firstLine="540"/>
        <w:jc w:val="both"/>
      </w:pPr>
      <w:r>
        <w:t>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дистрибьютеров и т.п.</w:t>
      </w:r>
    </w:p>
    <w:p w:rsidR="009C3A83" w:rsidRDefault="009C3A83">
      <w:pPr>
        <w:pStyle w:val="ConsPlusNormal"/>
        <w:spacing w:before="220"/>
        <w:ind w:firstLine="540"/>
        <w:jc w:val="both"/>
      </w:pPr>
      <w: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p>
    <w:p w:rsidR="009C3A83" w:rsidRDefault="009C3A83">
      <w:pPr>
        <w:pStyle w:val="ConsPlusNormal"/>
        <w:spacing w:before="220"/>
        <w:ind w:firstLine="540"/>
        <w:jc w:val="both"/>
      </w:pPr>
      <w:r>
        <w:t xml:space="preserve">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каждого бизнес-процесса коррупционным рискам, разработать и утвердить приказом </w:t>
      </w:r>
      <w:r>
        <w:lastRenderedPageBreak/>
        <w:t>руководителя организации календарный план проведения оценки коррупционных рисков.</w:t>
      </w:r>
    </w:p>
    <w:p w:rsidR="009C3A83" w:rsidRDefault="009C3A83">
      <w:pPr>
        <w:pStyle w:val="ConsPlusNormal"/>
        <w:jc w:val="both"/>
      </w:pPr>
    </w:p>
    <w:p w:rsidR="009C3A83" w:rsidRDefault="009C3A83">
      <w:pPr>
        <w:pStyle w:val="ConsPlusTitle"/>
        <w:ind w:firstLine="540"/>
        <w:jc w:val="both"/>
        <w:outlineLvl w:val="0"/>
      </w:pPr>
      <w:r>
        <w:t>4. Общий порядок оценки коррупционных рисков</w:t>
      </w:r>
    </w:p>
    <w:p w:rsidR="009C3A83" w:rsidRDefault="009C3A83">
      <w:pPr>
        <w:pStyle w:val="ConsPlusNormal"/>
        <w:jc w:val="both"/>
      </w:pPr>
    </w:p>
    <w:p w:rsidR="009C3A83" w:rsidRDefault="009C3A83">
      <w:pPr>
        <w:pStyle w:val="ConsPlusNormal"/>
        <w:ind w:firstLine="540"/>
        <w:jc w:val="both"/>
      </w:pPr>
      <w:r>
        <w:t>Процедура оценки коррупционных рисков состоит из нескольких последовательных этапов:</w:t>
      </w:r>
    </w:p>
    <w:p w:rsidR="009C3A83" w:rsidRDefault="009C3A83">
      <w:pPr>
        <w:pStyle w:val="ConsPlusNormal"/>
        <w:spacing w:before="220"/>
        <w:ind w:firstLine="540"/>
        <w:jc w:val="both"/>
      </w:pPr>
      <w: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p>
    <w:p w:rsidR="009C3A83" w:rsidRDefault="009C3A83">
      <w:pPr>
        <w:pStyle w:val="ConsPlusNormal"/>
        <w:spacing w:before="220"/>
        <w:ind w:firstLine="540"/>
        <w:jc w:val="both"/>
      </w:pPr>
      <w:r>
        <w:t>б) этап описания бизнес-процессов: представление всех направлений деятельности организации в форме бизнес-процессов, описание подпроцессов, составляющих каждый бизнес-процесс;</w:t>
      </w:r>
    </w:p>
    <w:p w:rsidR="009C3A83" w:rsidRDefault="009C3A83">
      <w:pPr>
        <w:pStyle w:val="ConsPlusNormal"/>
        <w:spacing w:before="220"/>
        <w:ind w:firstLine="540"/>
        <w:jc w:val="both"/>
      </w:pPr>
      <w:r>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p>
    <w:p w:rsidR="009C3A83" w:rsidRDefault="009C3A83">
      <w:pPr>
        <w:pStyle w:val="ConsPlusNormal"/>
        <w:spacing w:before="220"/>
        <w:ind w:firstLine="540"/>
        <w:jc w:val="both"/>
      </w:pPr>
      <w:r>
        <w:t>г) этап анализа коррупционных рисков:</w:t>
      </w:r>
    </w:p>
    <w:p w:rsidR="009C3A83" w:rsidRDefault="009C3A83">
      <w:pPr>
        <w:pStyle w:val="ConsPlusNormal"/>
        <w:spacing w:before="220"/>
        <w:ind w:firstLine="540"/>
        <w:jc w:val="both"/>
      </w:pPr>
      <w:r>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p>
    <w:p w:rsidR="009C3A83" w:rsidRDefault="009C3A83">
      <w:pPr>
        <w:pStyle w:val="ConsPlusNormal"/>
        <w:spacing w:before="220"/>
        <w:ind w:firstLine="540"/>
        <w:jc w:val="both"/>
      </w:pPr>
      <w: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p>
    <w:p w:rsidR="009C3A83" w:rsidRDefault="009C3A83">
      <w:pPr>
        <w:pStyle w:val="ConsPlusNormal"/>
        <w:spacing w:before="220"/>
        <w:ind w:firstLine="540"/>
        <w:jc w:val="both"/>
      </w:pPr>
      <w: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p>
    <w:p w:rsidR="009C3A83" w:rsidRDefault="009C3A83">
      <w:pPr>
        <w:pStyle w:val="ConsPlusNormal"/>
        <w:spacing w:before="220"/>
        <w:ind w:firstLine="540"/>
        <w:jc w:val="both"/>
      </w:pPr>
      <w: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p>
    <w:p w:rsidR="009C3A83" w:rsidRDefault="009C3A83">
      <w:pPr>
        <w:pStyle w:val="ConsPlusNormal"/>
        <w:spacing w:before="220"/>
        <w:ind w:firstLine="540"/>
        <w:jc w:val="both"/>
      </w:pPr>
      <w: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p>
    <w:p w:rsidR="009C3A83" w:rsidRDefault="009C3A83">
      <w:pPr>
        <w:pStyle w:val="ConsPlusNormal"/>
        <w:jc w:val="both"/>
      </w:pPr>
    </w:p>
    <w:p w:rsidR="009C3A83" w:rsidRDefault="009C3A83">
      <w:pPr>
        <w:pStyle w:val="ConsPlusTitle"/>
        <w:ind w:firstLine="540"/>
        <w:jc w:val="both"/>
        <w:outlineLvl w:val="0"/>
      </w:pPr>
      <w:r>
        <w:t>5. Подготовка к проведению оценки коррупционных рисков</w:t>
      </w:r>
    </w:p>
    <w:p w:rsidR="009C3A83" w:rsidRDefault="009C3A83">
      <w:pPr>
        <w:pStyle w:val="ConsPlusNormal"/>
        <w:jc w:val="both"/>
      </w:pPr>
    </w:p>
    <w:p w:rsidR="009C3A83" w:rsidRDefault="009C3A83">
      <w:pPr>
        <w:pStyle w:val="ConsPlusNormal"/>
        <w:ind w:firstLine="540"/>
        <w:jc w:val="both"/>
      </w:pPr>
      <w: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p>
    <w:p w:rsidR="009C3A83" w:rsidRDefault="009C3A83">
      <w:pPr>
        <w:pStyle w:val="ConsPlusNormal"/>
        <w:spacing w:before="220"/>
        <w:ind w:firstLine="540"/>
        <w:jc w:val="both"/>
      </w:pPr>
      <w:r>
        <w:t>5.2. Решение о проведении оценки коррупционных рисков принимается руководителем организации и оформляется его приказом.</w:t>
      </w:r>
    </w:p>
    <w:p w:rsidR="009C3A83" w:rsidRDefault="009C3A83">
      <w:pPr>
        <w:pStyle w:val="ConsPlusNormal"/>
        <w:spacing w:before="220"/>
        <w:ind w:firstLine="540"/>
        <w:jc w:val="both"/>
      </w:pPr>
      <w:r>
        <w:t>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оценки коррупционных рисков следует учитывать возможные преимущества и недостатки каждого подхода.</w:t>
      </w:r>
    </w:p>
    <w:p w:rsidR="009C3A83" w:rsidRDefault="009C3A83">
      <w:pPr>
        <w:pStyle w:val="ConsPlusNormal"/>
        <w:spacing w:before="220"/>
        <w:ind w:firstLine="540"/>
        <w:jc w:val="both"/>
      </w:pPr>
      <w:r>
        <w:lastRenderedPageBreak/>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p>
    <w:p w:rsidR="009C3A83" w:rsidRDefault="009C3A83">
      <w:pPr>
        <w:pStyle w:val="ConsPlusNormal"/>
        <w:spacing w:before="220"/>
        <w:ind w:firstLine="540"/>
        <w:jc w:val="both"/>
      </w:pPr>
      <w:r>
        <w:t>5.5. 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подпроцессов,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p>
    <w:p w:rsidR="009C3A83" w:rsidRDefault="009C3A83">
      <w:pPr>
        <w:pStyle w:val="ConsPlusNormal"/>
        <w:spacing w:before="220"/>
        <w:ind w:firstLine="540"/>
        <w:jc w:val="both"/>
      </w:pPr>
      <w:r>
        <w:t>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p>
    <w:p w:rsidR="009C3A83" w:rsidRDefault="009C3A83">
      <w:pPr>
        <w:pStyle w:val="ConsPlusNormal"/>
        <w:spacing w:before="220"/>
        <w:ind w:firstLine="540"/>
        <w:jc w:val="both"/>
      </w:pPr>
      <w:r>
        <w:t>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p>
    <w:p w:rsidR="009C3A83" w:rsidRDefault="009C3A83">
      <w:pPr>
        <w:pStyle w:val="ConsPlusNormal"/>
        <w:spacing w:before="220"/>
        <w:ind w:firstLine="540"/>
        <w:jc w:val="both"/>
      </w:pPr>
      <w: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p>
    <w:p w:rsidR="009C3A83" w:rsidRDefault="009C3A83">
      <w:pPr>
        <w:pStyle w:val="ConsPlusNormal"/>
        <w:spacing w:before="220"/>
        <w:ind w:firstLine="540"/>
        <w:jc w:val="both"/>
      </w:pPr>
      <w:r>
        <w:t>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подпроцессов.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p>
    <w:p w:rsidR="009C3A83" w:rsidRDefault="009C3A83">
      <w:pPr>
        <w:pStyle w:val="ConsPlusNormal"/>
        <w:spacing w:before="220"/>
        <w:ind w:firstLine="540"/>
        <w:jc w:val="both"/>
      </w:pPr>
      <w:bookmarkStart w:id="0" w:name="P76"/>
      <w:bookmarkEnd w:id="0"/>
      <w:r>
        <w:t>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следующие:</w:t>
      </w:r>
    </w:p>
    <w:p w:rsidR="009C3A83" w:rsidRDefault="009C3A83">
      <w:pPr>
        <w:pStyle w:val="ConsPlusNormal"/>
        <w:spacing w:before="220"/>
        <w:ind w:firstLine="540"/>
        <w:jc w:val="both"/>
      </w:pPr>
      <w:r>
        <w:lastRenderedPageBreak/>
        <w:t>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например:</w:t>
      </w:r>
    </w:p>
    <w:p w:rsidR="009C3A83" w:rsidRDefault="009C3A83">
      <w:pPr>
        <w:pStyle w:val="ConsPlusNormal"/>
        <w:spacing w:before="220"/>
        <w:ind w:firstLine="540"/>
        <w:jc w:val="both"/>
      </w:pPr>
      <w:r>
        <w:t>- устав или положение об организации;</w:t>
      </w:r>
    </w:p>
    <w:p w:rsidR="009C3A83" w:rsidRDefault="009C3A83">
      <w:pPr>
        <w:pStyle w:val="ConsPlusNormal"/>
        <w:spacing w:before="220"/>
        <w:ind w:firstLine="540"/>
        <w:jc w:val="both"/>
      </w:pPr>
      <w:r>
        <w:t>- организационно-штатная структура и штатное расписание организации;</w:t>
      </w:r>
    </w:p>
    <w:p w:rsidR="009C3A83" w:rsidRDefault="009C3A83">
      <w:pPr>
        <w:pStyle w:val="ConsPlusNormal"/>
        <w:spacing w:before="220"/>
        <w:ind w:firstLine="540"/>
        <w:jc w:val="both"/>
      </w:pPr>
      <w:r>
        <w:t>- положения о структурных подразделениях и коллегиальных органах управления организации;</w:t>
      </w:r>
    </w:p>
    <w:p w:rsidR="009C3A83" w:rsidRDefault="009C3A83">
      <w:pPr>
        <w:pStyle w:val="ConsPlusNormal"/>
        <w:spacing w:before="220"/>
        <w:ind w:firstLine="540"/>
        <w:jc w:val="both"/>
      </w:pPr>
      <w:r>
        <w:t>- должностные инструкции работников организации;</w:t>
      </w:r>
    </w:p>
    <w:p w:rsidR="009C3A83" w:rsidRDefault="009C3A83">
      <w:pPr>
        <w:pStyle w:val="ConsPlusNormal"/>
        <w:spacing w:before="220"/>
        <w:ind w:firstLine="540"/>
        <w:jc w:val="both"/>
      </w:pPr>
      <w:r>
        <w:t>- регламенты взаимодействия структурных подразделений организации, а также организации с ее дочерними и зависимыми организациями;</w:t>
      </w:r>
    </w:p>
    <w:p w:rsidR="009C3A83" w:rsidRDefault="009C3A83">
      <w:pPr>
        <w:pStyle w:val="ConsPlusNormal"/>
        <w:spacing w:before="220"/>
        <w:ind w:firstLine="540"/>
        <w:jc w:val="both"/>
      </w:pPr>
      <w:r>
        <w:t>- результаты внутреннего или внешнего анализа структуры, функционала, бизнес-процессов организации;</w:t>
      </w:r>
    </w:p>
    <w:p w:rsidR="009C3A83" w:rsidRDefault="009C3A83">
      <w:pPr>
        <w:pStyle w:val="ConsPlusNormal"/>
        <w:spacing w:before="220"/>
        <w:ind w:firstLine="540"/>
        <w:jc w:val="both"/>
      </w:pPr>
      <w: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p>
    <w:p w:rsidR="009C3A83" w:rsidRDefault="009C3A83">
      <w:pPr>
        <w:pStyle w:val="ConsPlusNormal"/>
        <w:spacing w:before="220"/>
        <w:ind w:firstLine="540"/>
        <w:jc w:val="both"/>
      </w:pPr>
      <w:r>
        <w:t>5.9. Целесообразно разработать и закрепить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p>
    <w:p w:rsidR="009C3A83" w:rsidRDefault="009C3A83">
      <w:pPr>
        <w:pStyle w:val="ConsPlusNormal"/>
        <w:spacing w:before="220"/>
        <w:ind w:firstLine="540"/>
        <w:jc w:val="both"/>
      </w:pPr>
      <w:r>
        <w:t>5.10. В приказе о проведении оценки коррупционных рисков необходимо закрепить обязанность всех структурных подразделений содействовать ее осуществлению, в том числе своевременно определить и быть готовыми представить конкретные необходимые документы.</w:t>
      </w:r>
    </w:p>
    <w:p w:rsidR="009C3A83" w:rsidRDefault="009C3A83">
      <w:pPr>
        <w:pStyle w:val="ConsPlusNormal"/>
        <w:spacing w:before="220"/>
        <w:ind w:firstLine="540"/>
        <w:jc w:val="both"/>
      </w:pPr>
      <w:r>
        <w:t>5.11. Перед началом оценки коррупционных рисков рекомендуется провести установочное совещание с участием руководителя организации; руководителей всех структурных подразделений, которые будут вовлечены в оценку, в том числе всех структурных подразделений, участвующих в реализации анализируемых бизнес-процессов; привлеченных внешних экспертов.</w:t>
      </w:r>
    </w:p>
    <w:p w:rsidR="009C3A83" w:rsidRDefault="009C3A83">
      <w:pPr>
        <w:pStyle w:val="ConsPlusNormal"/>
        <w:jc w:val="both"/>
      </w:pPr>
    </w:p>
    <w:p w:rsidR="009C3A83" w:rsidRDefault="009C3A83">
      <w:pPr>
        <w:pStyle w:val="ConsPlusTitle"/>
        <w:ind w:firstLine="540"/>
        <w:jc w:val="both"/>
        <w:outlineLvl w:val="0"/>
      </w:pPr>
      <w:r>
        <w:t>6. Этап описания бизнес-процессов</w:t>
      </w:r>
    </w:p>
    <w:p w:rsidR="009C3A83" w:rsidRDefault="009C3A83">
      <w:pPr>
        <w:pStyle w:val="ConsPlusNormal"/>
        <w:jc w:val="both"/>
      </w:pPr>
    </w:p>
    <w:p w:rsidR="009C3A83" w:rsidRDefault="009C3A83">
      <w:pPr>
        <w:pStyle w:val="ConsPlusNormal"/>
        <w:ind w:firstLine="540"/>
        <w:jc w:val="both"/>
      </w:pPr>
      <w:r>
        <w:t>6.1. Основная задача данного этапа - понять, каким образом в организации реализуются на практике направления деятельности и конкретные бизнес-процессы, выбранные в качестве объекта оценки.</w:t>
      </w:r>
    </w:p>
    <w:p w:rsidR="009C3A83" w:rsidRDefault="009C3A83">
      <w:pPr>
        <w:pStyle w:val="ConsPlusNormal"/>
        <w:spacing w:before="220"/>
        <w:ind w:firstLine="540"/>
        <w:jc w:val="both"/>
      </w:pPr>
      <w:r>
        <w:t xml:space="preserve">6.2. Данный этап начинается с анализа документов, указанных в </w:t>
      </w:r>
      <w:hyperlink w:anchor="P76" w:history="1">
        <w:r>
          <w:rPr>
            <w:color w:val="0000FF"/>
          </w:rPr>
          <w:t>п. 5.8</w:t>
        </w:r>
      </w:hyperlink>
      <w:r>
        <w:t xml:space="preserve"> Рекомендаций. Результатом такого анализа должно стать формализованное описание рассматриваемых направлений деятельности, бизнес-процессов и составляющих их подпроцессов, содержащее последовательность действий и взаимодействий, которые предпринимают структурные подразделения и (или) отдельные работники организации для реализации каждого бизнес-процесса, а также контрольно-надзорных механизмов, применяемых к каждому бизнес-процессу.</w:t>
      </w:r>
    </w:p>
    <w:p w:rsidR="009C3A83" w:rsidRDefault="009C3A83">
      <w:pPr>
        <w:pStyle w:val="ConsPlusNormal"/>
        <w:spacing w:before="220"/>
        <w:ind w:firstLine="540"/>
        <w:jc w:val="both"/>
      </w:pPr>
      <w:r>
        <w:t>За основу при этом может быть принята процессная модель или иные документы, содержащие формализованное описание бизнес-процессов организации (при наличии).</w:t>
      </w:r>
    </w:p>
    <w:p w:rsidR="009C3A83" w:rsidRDefault="009C3A83">
      <w:pPr>
        <w:pStyle w:val="ConsPlusNormal"/>
        <w:spacing w:before="220"/>
        <w:ind w:firstLine="540"/>
        <w:jc w:val="both"/>
      </w:pPr>
      <w:r>
        <w:lastRenderedPageBreak/>
        <w:t>Описание рекомендуется формировать как в текстовой, так и в графической форме (например, в форме карты направлений деятельности, бизнес-процессов и подпроцессов).</w:t>
      </w:r>
    </w:p>
    <w:p w:rsidR="009C3A83" w:rsidRDefault="009C3A83">
      <w:pPr>
        <w:pStyle w:val="ConsPlusNormal"/>
        <w:spacing w:before="220"/>
        <w:ind w:firstLine="540"/>
        <w:jc w:val="both"/>
      </w:pPr>
      <w:r>
        <w:t>6.3. Формализованное описание (карту) направлений деятельности и составляющих их бизнес-процессов и подпроцессов рекомендуется дополнить результатами предварительного анализа возможных коррупционных правонарушений. Такой анализ может быть проведен на основании следующей информации:</w:t>
      </w:r>
    </w:p>
    <w:p w:rsidR="009C3A83" w:rsidRDefault="009C3A83">
      <w:pPr>
        <w:pStyle w:val="ConsPlusNormal"/>
        <w:spacing w:before="220"/>
        <w:ind w:firstLine="540"/>
        <w:jc w:val="both"/>
      </w:pPr>
      <w:r>
        <w:t>- сведения о коррупционных правонарушениях, совершенных ранее работниками организации;</w:t>
      </w:r>
    </w:p>
    <w:p w:rsidR="009C3A83" w:rsidRDefault="009C3A83">
      <w:pPr>
        <w:pStyle w:val="ConsPlusNormal"/>
        <w:spacing w:before="220"/>
        <w:ind w:firstLine="540"/>
        <w:jc w:val="both"/>
      </w:pPr>
      <w:r>
        <w:t>- материалы внутренних проверок, проводившихся в организации, по случаям возможного совершения работниками организации коррупционных правонарушений;</w:t>
      </w:r>
    </w:p>
    <w:p w:rsidR="009C3A83" w:rsidRDefault="009C3A83">
      <w:pPr>
        <w:pStyle w:val="ConsPlusNormal"/>
        <w:spacing w:before="220"/>
        <w:ind w:firstLine="540"/>
        <w:jc w:val="both"/>
      </w:pPr>
      <w:r>
        <w:t>- обращения граждан, содержащие информацию о возможном совершении работниками организации коррупционных правонарушений;</w:t>
      </w:r>
    </w:p>
    <w:p w:rsidR="009C3A83" w:rsidRDefault="009C3A83">
      <w:pPr>
        <w:pStyle w:val="ConsPlusNormal"/>
        <w:spacing w:before="220"/>
        <w:ind w:firstLine="540"/>
        <w:jc w:val="both"/>
      </w:pPr>
      <w:r>
        <w:t>-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w:t>
      </w:r>
    </w:p>
    <w:p w:rsidR="009C3A83" w:rsidRDefault="009C3A83">
      <w:pPr>
        <w:pStyle w:val="ConsPlusNormal"/>
        <w:spacing w:before="220"/>
        <w:ind w:firstLine="540"/>
        <w:jc w:val="both"/>
      </w:pPr>
      <w:r>
        <w:t>- информация о совершении коррупционных правонарушений работниками организаций, осуществляющих аналогичные виды деятельности;</w:t>
      </w:r>
    </w:p>
    <w:p w:rsidR="009C3A83" w:rsidRDefault="009C3A83">
      <w:pPr>
        <w:pStyle w:val="ConsPlusNormal"/>
        <w:spacing w:before="220"/>
        <w:ind w:firstLine="540"/>
        <w:jc w:val="both"/>
      </w:pPr>
      <w:r>
        <w:t>- информация о совершении коррупционных правонарушений должностными лицами государственных (муниципальных) органов, государственных корпораций (компаний), с которыми взаимодействует организация или иные организации, осуществляющие аналогичные виды деятельности.</w:t>
      </w:r>
    </w:p>
    <w:p w:rsidR="009C3A83" w:rsidRDefault="009C3A83">
      <w:pPr>
        <w:pStyle w:val="ConsPlusNormal"/>
        <w:spacing w:before="220"/>
        <w:ind w:firstLine="540"/>
        <w:jc w:val="both"/>
      </w:pPr>
      <w:r>
        <w:t>6.4. Целесообразно также провести анализ внешней среды функционирования организации, уделив особое внимание таким вопросам, как характеристика основных контрагентов организации и содержание взаимодействия с ними, наличие и основные характеристики конкурентов, масштабы и характер взаимодействия с государственными органами и т.д.</w:t>
      </w:r>
    </w:p>
    <w:p w:rsidR="009C3A83" w:rsidRDefault="009C3A83">
      <w:pPr>
        <w:pStyle w:val="ConsPlusNormal"/>
        <w:spacing w:before="220"/>
        <w:ind w:firstLine="540"/>
        <w:jc w:val="both"/>
      </w:pPr>
      <w:r>
        <w:t>6.5. Материалы, подготовленные по результатам анализа внутренних документов организации и иной информации, являются основой для последующего проведения интервью с представителями структурных подразделений и коллегиальных органов организации.</w:t>
      </w:r>
    </w:p>
    <w:p w:rsidR="009C3A83" w:rsidRDefault="009C3A83">
      <w:pPr>
        <w:pStyle w:val="ConsPlusNormal"/>
        <w:spacing w:before="220"/>
        <w:ind w:firstLine="540"/>
        <w:jc w:val="both"/>
      </w:pPr>
      <w:r>
        <w:t>6.6. Рекомендуется проводить интервью с представителями двух типов структурных подразделений и коллегиальных органов организации:</w:t>
      </w:r>
    </w:p>
    <w:p w:rsidR="009C3A83" w:rsidRDefault="009C3A83">
      <w:pPr>
        <w:pStyle w:val="ConsPlusNormal"/>
        <w:spacing w:before="220"/>
        <w:ind w:firstLine="540"/>
        <w:jc w:val="both"/>
      </w:pPr>
      <w:r>
        <w:t>- имеющих ключевую роль в реализации рассматриваемых направлений деятельности и бизнес-процессов;</w:t>
      </w:r>
    </w:p>
    <w:p w:rsidR="009C3A83" w:rsidRDefault="009C3A83">
      <w:pPr>
        <w:pStyle w:val="ConsPlusNormal"/>
        <w:spacing w:before="220"/>
        <w:ind w:firstLine="540"/>
        <w:jc w:val="both"/>
      </w:pPr>
      <w:r>
        <w:t>- осуществляющих контрольные мероприятия применительно к рассматриваемым направлениям деятельности и бизнес-процессам.</w:t>
      </w:r>
    </w:p>
    <w:p w:rsidR="009C3A83" w:rsidRDefault="009C3A83">
      <w:pPr>
        <w:pStyle w:val="ConsPlusNormal"/>
        <w:spacing w:before="220"/>
        <w:ind w:firstLine="540"/>
        <w:jc w:val="both"/>
      </w:pPr>
      <w:r>
        <w:t>Интервью целесообразно проводить с руководителем подразделения (коллегиального органа) и (или) его заместителем, отвечающим за рассматриваемый бизнес-процесс.</w:t>
      </w:r>
    </w:p>
    <w:p w:rsidR="009C3A83" w:rsidRDefault="009C3A83">
      <w:pPr>
        <w:pStyle w:val="ConsPlusNormal"/>
        <w:spacing w:before="220"/>
        <w:ind w:firstLine="540"/>
        <w:jc w:val="both"/>
      </w:pPr>
      <w:r>
        <w:t>6.7. Основная задача интервью с представителями подразделений (коллегиальных органов), играющих ключевую роль в реализации рассматриваемых направлений деятельности и бизнес-процессов - уточнить и при необходимости скорректировать сформированное на основе анализа документов понимание бизнес-процесса и составляющих его подпроцессов.</w:t>
      </w:r>
    </w:p>
    <w:p w:rsidR="009C3A83" w:rsidRDefault="009C3A83">
      <w:pPr>
        <w:pStyle w:val="ConsPlusNormal"/>
        <w:spacing w:before="220"/>
        <w:ind w:firstLine="540"/>
        <w:jc w:val="both"/>
      </w:pPr>
      <w:r>
        <w:t>Особое внимание следует уделять тому, как рассматриваемый бизнес-процесс организован на практике и чем реальный подход к его реализации отличается от закрепленного в документах.</w:t>
      </w:r>
    </w:p>
    <w:p w:rsidR="009C3A83" w:rsidRDefault="009C3A83">
      <w:pPr>
        <w:pStyle w:val="ConsPlusNormal"/>
        <w:spacing w:before="220"/>
        <w:ind w:firstLine="540"/>
        <w:jc w:val="both"/>
      </w:pPr>
      <w:r>
        <w:lastRenderedPageBreak/>
        <w:t>Не рекомендуется делать основной темой интервью коррупционные риски, свойственные рассматриваемому бизнес-процессу. Данный вопрос на этом этапе может не обсуждаться или может быть затронут в качестве дополнительного.</w:t>
      </w:r>
    </w:p>
    <w:p w:rsidR="009C3A83" w:rsidRDefault="009C3A83">
      <w:pPr>
        <w:pStyle w:val="ConsPlusNormal"/>
        <w:spacing w:before="220"/>
        <w:ind w:firstLine="540"/>
        <w:jc w:val="both"/>
      </w:pPr>
      <w:r>
        <w:t>6.8. Основная задача интервью с представителями подразделений (коллегиальных органов), осуществляющих контрольные мероприятия, - уточнить понимание процесса реализации контрольных функций,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 бизнес-процессам и подпроцессам. Кроме того, в ходе интервью рекомендуется уделить внимание коррупционным рискам, которые, по мнению представителей контролирующих подразделений, свойственны рассматриваемому бизнес-процессу и составляющим его подпроцессам.</w:t>
      </w:r>
    </w:p>
    <w:p w:rsidR="009C3A83" w:rsidRDefault="009C3A83">
      <w:pPr>
        <w:pStyle w:val="ConsPlusNormal"/>
        <w:spacing w:before="220"/>
        <w:ind w:firstLine="540"/>
        <w:jc w:val="both"/>
      </w:pPr>
      <w:r>
        <w:t>6.9.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 бизнес-процессов и подпроцессов в текстовом и (или) графическом формате с предварительным обозначением тех подпроцссов, которым свойственны коррупционные риски.</w:t>
      </w:r>
    </w:p>
    <w:p w:rsidR="009C3A83" w:rsidRDefault="009C3A83">
      <w:pPr>
        <w:pStyle w:val="ConsPlusNormal"/>
        <w:jc w:val="both"/>
      </w:pPr>
    </w:p>
    <w:p w:rsidR="009C3A83" w:rsidRDefault="009C3A83">
      <w:pPr>
        <w:pStyle w:val="ConsPlusTitle"/>
        <w:ind w:firstLine="540"/>
        <w:jc w:val="both"/>
        <w:outlineLvl w:val="0"/>
      </w:pPr>
      <w:r>
        <w:t>7. Идентификация коррупционных рисков</w:t>
      </w:r>
    </w:p>
    <w:p w:rsidR="009C3A83" w:rsidRDefault="009C3A83">
      <w:pPr>
        <w:pStyle w:val="ConsPlusNormal"/>
        <w:jc w:val="both"/>
      </w:pPr>
    </w:p>
    <w:p w:rsidR="009C3A83" w:rsidRDefault="009C3A83">
      <w:pPr>
        <w:pStyle w:val="ConsPlusNormal"/>
        <w:ind w:firstLine="540"/>
        <w:jc w:val="both"/>
      </w:pPr>
      <w:r>
        <w:t>7.1. Основная задача этапа идентификации коррупционных рисков - насколько возможно полно выявить в каждом рассматриваемом направлении деятельности и бизнес-процессе организации критические точки.</w:t>
      </w:r>
    </w:p>
    <w:p w:rsidR="009C3A83" w:rsidRDefault="009C3A83">
      <w:pPr>
        <w:pStyle w:val="ConsPlusNormal"/>
        <w:spacing w:before="220"/>
        <w:ind w:firstLine="540"/>
        <w:jc w:val="both"/>
      </w:pPr>
      <w:r>
        <w:t>7.2. Важнейшими признаками критической точки являются следующие:</w:t>
      </w:r>
    </w:p>
    <w:p w:rsidR="009C3A83" w:rsidRDefault="009C3A83">
      <w:pPr>
        <w:pStyle w:val="ConsPlusNormal"/>
        <w:spacing w:before="220"/>
        <w:ind w:firstLine="540"/>
        <w:jc w:val="both"/>
      </w:pPr>
      <w:r>
        <w:t>- наличие у работника (группы работников) организации полномочий совершить действие (бездействие), которое позволяет получить выгоду (преимущество) работнику организации, структурному подразделению организации, физическому и (или) юридическому лицу, взаимодействующему с организацией;</w:t>
      </w:r>
    </w:p>
    <w:p w:rsidR="009C3A83" w:rsidRDefault="009C3A83">
      <w:pPr>
        <w:pStyle w:val="ConsPlusNormal"/>
        <w:spacing w:before="220"/>
        <w:ind w:firstLine="540"/>
        <w:jc w:val="both"/>
      </w:pPr>
      <w:r>
        <w:t>- взаимодействие работника (группы работников) организации с государственным органом (иной регулирующей организацией), уполномоченным совершать действия, важные для успешной реализации бизнес-процесса и (или) успешного функционирования организации в целом.</w:t>
      </w:r>
    </w:p>
    <w:p w:rsidR="009C3A83" w:rsidRDefault="009C3A83">
      <w:pPr>
        <w:pStyle w:val="ConsPlusNormal"/>
        <w:spacing w:before="220"/>
        <w:ind w:firstLine="540"/>
        <w:jc w:val="both"/>
      </w:pPr>
      <w:r>
        <w:t>7.3. При выявлении критических точек целесообразно задавать себе такие общие вопросы, как:</w:t>
      </w:r>
    </w:p>
    <w:p w:rsidR="009C3A83" w:rsidRDefault="009C3A83">
      <w:pPr>
        <w:pStyle w:val="ConsPlusNormal"/>
        <w:spacing w:before="220"/>
        <w:ind w:firstLine="540"/>
        <w:jc w:val="both"/>
      </w:pPr>
      <w:r>
        <w:t>- какая выгода (преимущество) распределяется в рамках данного подпроцесса?</w:t>
      </w:r>
    </w:p>
    <w:p w:rsidR="009C3A83" w:rsidRDefault="009C3A83">
      <w:pPr>
        <w:pStyle w:val="ConsPlusNormal"/>
        <w:spacing w:before="220"/>
        <w:ind w:firstLine="540"/>
        <w:jc w:val="both"/>
      </w:pPr>
      <w:r>
        <w:t>- кто может быть заинтересован в неправомерном распределении этой выгоды (преимущества)?</w:t>
      </w:r>
    </w:p>
    <w:p w:rsidR="009C3A83" w:rsidRDefault="009C3A83">
      <w:pPr>
        <w:pStyle w:val="ConsPlusNormal"/>
        <w:spacing w:before="220"/>
        <w:ind w:firstLine="540"/>
        <w:jc w:val="both"/>
      </w:pPr>
      <w:r>
        <w:t>- какие коррупционные правонарушения могут быть совершены работником в целях неправомерного распределения этой выгоды (преимущества)?</w:t>
      </w:r>
    </w:p>
    <w:p w:rsidR="009C3A83" w:rsidRDefault="009C3A83">
      <w:pPr>
        <w:pStyle w:val="ConsPlusNormal"/>
        <w:spacing w:before="220"/>
        <w:ind w:firstLine="540"/>
        <w:jc w:val="both"/>
      </w:pPr>
      <w:r>
        <w:t>7.4. В рамках одного бизнес-процесса может быть выявлено несколько критических точек.</w:t>
      </w:r>
    </w:p>
    <w:p w:rsidR="009C3A83" w:rsidRDefault="009C3A83">
      <w:pPr>
        <w:pStyle w:val="ConsPlusNormal"/>
        <w:spacing w:before="220"/>
        <w:ind w:firstLine="540"/>
        <w:jc w:val="both"/>
      </w:pPr>
      <w:r>
        <w:t>7.5. Все выявленные критические точки должны быть обозначены в описании направлений деятельности и бизнес-процессов (карта направлений деятельности, бизнес-процессов и подпроцессов организации).</w:t>
      </w:r>
    </w:p>
    <w:p w:rsidR="009C3A83" w:rsidRDefault="009C3A83">
      <w:pPr>
        <w:pStyle w:val="ConsPlusNormal"/>
        <w:jc w:val="both"/>
      </w:pPr>
    </w:p>
    <w:p w:rsidR="009C3A83" w:rsidRDefault="009C3A83">
      <w:pPr>
        <w:pStyle w:val="ConsPlusTitle"/>
        <w:ind w:firstLine="540"/>
        <w:jc w:val="both"/>
        <w:outlineLvl w:val="0"/>
      </w:pPr>
      <w:r>
        <w:t>8. Анализ коррупционных рисков</w:t>
      </w:r>
    </w:p>
    <w:p w:rsidR="009C3A83" w:rsidRDefault="009C3A83">
      <w:pPr>
        <w:pStyle w:val="ConsPlusNormal"/>
        <w:jc w:val="both"/>
      </w:pPr>
    </w:p>
    <w:p w:rsidR="009C3A83" w:rsidRDefault="009C3A83">
      <w:pPr>
        <w:pStyle w:val="ConsPlusNormal"/>
        <w:ind w:firstLine="540"/>
        <w:jc w:val="both"/>
      </w:pPr>
      <w:r>
        <w:t xml:space="preserve">8.1. Основная задача анализа коррупционных рисков - определить для каждой выявленной критической точки вероятный способ совершения коррупционного правонарушения работниками организации (коррупционную схему) и должности (полномочия) работников, наличие которых </w:t>
      </w:r>
      <w:r>
        <w:lastRenderedPageBreak/>
        <w:t>требуется для реализации каждой коррупционной схемы.</w:t>
      </w:r>
    </w:p>
    <w:p w:rsidR="009C3A83" w:rsidRDefault="009C3A83">
      <w:pPr>
        <w:pStyle w:val="ConsPlusNormal"/>
        <w:spacing w:before="220"/>
        <w:ind w:firstLine="540"/>
        <w:jc w:val="both"/>
      </w:pPr>
      <w:r>
        <w:t>8.2.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w:t>
      </w:r>
    </w:p>
    <w:p w:rsidR="009C3A83" w:rsidRDefault="009C3A83">
      <w:pPr>
        <w:pStyle w:val="ConsPlusNormal"/>
        <w:spacing w:before="220"/>
        <w:ind w:firstLine="540"/>
        <w:jc w:val="both"/>
      </w:pPr>
      <w:r>
        <w:t>Ключевым при этом является следующий вопрос:</w:t>
      </w:r>
    </w:p>
    <w:p w:rsidR="009C3A83" w:rsidRDefault="009C3A83">
      <w:pPr>
        <w:pStyle w:val="ConsPlusNormal"/>
        <w:spacing w:before="220"/>
        <w:ind w:firstLine="540"/>
        <w:jc w:val="both"/>
      </w:pPr>
      <w:r>
        <w:t>- если бы какой-либо из участников бизнес-процесса стремился извлечь из своих полномочий неправомерную выгоду для себя, для третьих лиц или непосредственно для организации, каким образом он мог бы это сделать?</w:t>
      </w:r>
    </w:p>
    <w:p w:rsidR="009C3A83" w:rsidRDefault="009C3A83">
      <w:pPr>
        <w:pStyle w:val="ConsPlusNormal"/>
        <w:spacing w:before="220"/>
        <w:ind w:firstLine="540"/>
        <w:jc w:val="both"/>
      </w:pPr>
      <w:r>
        <w:t>В целях ответа на этот общий вопрос представляется полезным ответить на ряд вспомогательных вопросов. При этом такие вопросы целесообразно задавать применительно к двум типам ситуаций:</w:t>
      </w:r>
    </w:p>
    <w:p w:rsidR="009C3A83" w:rsidRDefault="009C3A83">
      <w:pPr>
        <w:pStyle w:val="ConsPlusNormal"/>
        <w:spacing w:before="220"/>
        <w:ind w:firstLine="540"/>
        <w:jc w:val="both"/>
      </w:pPr>
      <w:r>
        <w:t>- когда работник (работники) обладает полномочиями, позволяющими получить выгоду для себя или для связанных лиц;</w:t>
      </w:r>
    </w:p>
    <w:p w:rsidR="009C3A83" w:rsidRDefault="009C3A83">
      <w:pPr>
        <w:pStyle w:val="ConsPlusNormal"/>
        <w:spacing w:before="220"/>
        <w:ind w:firstLine="540"/>
        <w:jc w:val="both"/>
      </w:pPr>
      <w:r>
        <w:t>- когда работник (работники) и (или) организация в целом заинтересованы в получении выгоды, распределяемой государственными (муниципальными) органами или другими организациями.</w:t>
      </w:r>
    </w:p>
    <w:p w:rsidR="009C3A83" w:rsidRDefault="009C3A83">
      <w:pPr>
        <w:pStyle w:val="ConsPlusNormal"/>
        <w:spacing w:before="220"/>
        <w:ind w:firstLine="540"/>
        <w:jc w:val="both"/>
      </w:pPr>
      <w:r>
        <w:t>Применительно к первому типу ситуаций при анализе критических точек следует уделить внимание следующим вопросам:</w:t>
      </w:r>
    </w:p>
    <w:p w:rsidR="009C3A83" w:rsidRDefault="009C3A83">
      <w:pPr>
        <w:pStyle w:val="ConsPlusNormal"/>
        <w:spacing w:before="220"/>
        <w:ind w:firstLine="540"/>
        <w:jc w:val="both"/>
      </w:pPr>
      <w:r>
        <w:t>- какие выгоды (преимущества) распределяются в рамках бизнес-процесса и для кого они представляют интерес?</w:t>
      </w:r>
    </w:p>
    <w:p w:rsidR="009C3A83" w:rsidRDefault="009C3A83">
      <w:pPr>
        <w:pStyle w:val="ConsPlusNormal"/>
        <w:spacing w:before="220"/>
        <w:ind w:firstLine="540"/>
        <w:jc w:val="both"/>
      </w:pPr>
      <w:r>
        <w:t>- какие действия (бездействие) потребуется совершить недобросовестному работнику в целях неправомерного распределения выгоды (преимущества) в пользу заинтересованных лиц?</w:t>
      </w:r>
    </w:p>
    <w:p w:rsidR="009C3A83" w:rsidRDefault="009C3A83">
      <w:pPr>
        <w:pStyle w:val="ConsPlusNormal"/>
        <w:spacing w:before="220"/>
        <w:ind w:firstLine="540"/>
        <w:jc w:val="both"/>
      </w:pPr>
      <w:r>
        <w:t>- если недобросовестный работник неправомерно распределяет выгоду (преимущество) не в пользу себя и (или) своих близких родственников, каким образом он сможет извлечь личную выгоду из коррупционного взаимодействия?</w:t>
      </w:r>
    </w:p>
    <w:p w:rsidR="009C3A83" w:rsidRDefault="009C3A83">
      <w:pPr>
        <w:pStyle w:val="ConsPlusNormal"/>
        <w:spacing w:before="220"/>
        <w:ind w:firstLine="540"/>
        <w:jc w:val="both"/>
      </w:pPr>
      <w:r>
        <w:t>- может ли недобросовестный работник в одиночку совершить действия (бездействие), необходимые для неправомерного распределения выгоды (преимущества) в пользу заинтересованных лиц? Если нет, кого из работников организации ему необходимо вовлечь в совершение коррупционного правонарушения?</w:t>
      </w:r>
    </w:p>
    <w:p w:rsidR="009C3A83" w:rsidRDefault="009C3A83">
      <w:pPr>
        <w:pStyle w:val="ConsPlusNormal"/>
        <w:spacing w:before="220"/>
        <w:ind w:firstLine="540"/>
        <w:jc w:val="both"/>
      </w:pPr>
      <w:r>
        <w:t>- каким образом возможно обойти внедренные в организации механизмы внутреннего контроля?</w:t>
      </w:r>
    </w:p>
    <w:p w:rsidR="009C3A83" w:rsidRDefault="009C3A83">
      <w:pPr>
        <w:pStyle w:val="ConsPlusNormal"/>
        <w:spacing w:before="220"/>
        <w:ind w:firstLine="540"/>
        <w:jc w:val="both"/>
      </w:pPr>
      <w:r>
        <w:t>Применительно ко второму типу ситуаций рекомендуется ответить на следующие вопросы:</w:t>
      </w:r>
    </w:p>
    <w:p w:rsidR="009C3A83" w:rsidRDefault="009C3A83">
      <w:pPr>
        <w:pStyle w:val="ConsPlusNormal"/>
        <w:spacing w:before="220"/>
        <w:ind w:firstLine="540"/>
        <w:jc w:val="both"/>
      </w:pPr>
      <w:r>
        <w:t>- существует ли выгода (преимущество), распределяемая государственным (муниципальным) органом или другой организацией, в получении которой может быть заинтересован работник (работники) и (или) организация в целом?</w:t>
      </w:r>
    </w:p>
    <w:p w:rsidR="009C3A83" w:rsidRDefault="009C3A83">
      <w:pPr>
        <w:pStyle w:val="ConsPlusNormal"/>
        <w:spacing w:before="220"/>
        <w:ind w:firstLine="540"/>
        <w:jc w:val="both"/>
      </w:pPr>
      <w:r>
        <w:t>- взаимодействует ли организация с контрагентами, имеющими связи с государственными (муниципальными) органами или иными организациями, распределяющими выгоду (преимущество), в получении которой может быть заинтересован работник (работники) и (или) организация в целом?</w:t>
      </w:r>
    </w:p>
    <w:p w:rsidR="009C3A83" w:rsidRDefault="009C3A83">
      <w:pPr>
        <w:pStyle w:val="ConsPlusNormal"/>
        <w:spacing w:before="220"/>
        <w:ind w:firstLine="540"/>
        <w:jc w:val="both"/>
      </w:pPr>
      <w:r>
        <w:t xml:space="preserve">- каким образом работник организации может повлиять на распределение государственным (муниципальным) органом или иной организацией выгоды (преимущества) в его пользу или в </w:t>
      </w:r>
      <w:r>
        <w:lastRenderedPageBreak/>
        <w:t>пользу его организации? Требуется ли для этого участие иных работников или контрагентов?</w:t>
      </w:r>
    </w:p>
    <w:p w:rsidR="009C3A83" w:rsidRDefault="009C3A83">
      <w:pPr>
        <w:pStyle w:val="ConsPlusNormal"/>
        <w:spacing w:before="220"/>
        <w:ind w:firstLine="540"/>
        <w:jc w:val="both"/>
      </w:pPr>
      <w:r>
        <w:t>- каким образом возможно обойти внедренные в организации механизмы внутреннего контроля?</w:t>
      </w:r>
    </w:p>
    <w:p w:rsidR="009C3A83" w:rsidRDefault="009C3A83">
      <w:pPr>
        <w:pStyle w:val="ConsPlusNormal"/>
        <w:spacing w:before="220"/>
        <w:ind w:firstLine="540"/>
        <w:jc w:val="both"/>
      </w:pPr>
      <w:bookmarkStart w:id="1" w:name="P147"/>
      <w:bookmarkEnd w:id="1"/>
      <w:r>
        <w:t>8.3.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 включающее, в числе прочего, следующую информацию:</w:t>
      </w:r>
    </w:p>
    <w:p w:rsidR="009C3A83" w:rsidRDefault="009C3A83">
      <w:pPr>
        <w:pStyle w:val="ConsPlusNormal"/>
        <w:spacing w:before="220"/>
        <w:ind w:firstLine="540"/>
        <w:jc w:val="both"/>
      </w:pPr>
      <w:r>
        <w:t>а) краткое описание распределяемой в критической точке выгоды (преимущества), стремление к получению которой работником организации и (или) ее внешними контрагентами является причиной совершения работником организации коррупционного правонарушения;</w:t>
      </w:r>
    </w:p>
    <w:p w:rsidR="009C3A83" w:rsidRDefault="009C3A83">
      <w:pPr>
        <w:pStyle w:val="ConsPlusNormal"/>
        <w:spacing w:before="220"/>
        <w:ind w:firstLine="540"/>
        <w:jc w:val="both"/>
      </w:pPr>
      <w:r>
        <w:t>б) перечень потенциальных выгодоприобретателей - лиц, которые стремятся извлечь выгоду (преимущество) из совершения работником организации коррупционного правонарушения в рассматриваемой критической точке;</w:t>
      </w:r>
    </w:p>
    <w:p w:rsidR="009C3A83" w:rsidRDefault="009C3A83">
      <w:pPr>
        <w:pStyle w:val="ConsPlusNormal"/>
        <w:spacing w:before="220"/>
        <w:ind w:firstLine="540"/>
        <w:jc w:val="both"/>
      </w:pPr>
      <w:r>
        <w:t>в) перечень должностей работников организации, без участия которых неправомерное распределение выгоды (преимущества) в критической точке невозможно или крайне затруднительно (перечень должностей, замещение которых связано с коррупционными рисками), с указанием возможной роли каждого работника в реализации коррупционной схемы;</w:t>
      </w:r>
    </w:p>
    <w:p w:rsidR="009C3A83" w:rsidRDefault="009C3A83">
      <w:pPr>
        <w:pStyle w:val="ConsPlusNormal"/>
        <w:spacing w:before="220"/>
        <w:ind w:firstLine="540"/>
        <w:jc w:val="both"/>
      </w:pPr>
      <w:r>
        <w:t>г) краткое описание выгоды, получаемой работником (работниками) организации, связанными с ним лицами или непосредственно самой организацией, в результате совершения коррупционного правонарушения;</w:t>
      </w:r>
    </w:p>
    <w:p w:rsidR="009C3A83" w:rsidRDefault="009C3A83">
      <w:pPr>
        <w:pStyle w:val="ConsPlusNormal"/>
        <w:spacing w:before="220"/>
        <w:ind w:firstLine="540"/>
        <w:jc w:val="both"/>
      </w:pPr>
      <w:r>
        <w:t>д) описание возможных способов передачи работнику (работникам) организации или должностному лицу (должностным лицам), с которым взаимодействует организация, вознаграждения за совершение коррупционного правонарушения;</w:t>
      </w:r>
    </w:p>
    <w:p w:rsidR="009C3A83" w:rsidRDefault="009C3A83">
      <w:pPr>
        <w:pStyle w:val="ConsPlusNormal"/>
        <w:spacing w:before="220"/>
        <w:ind w:firstLine="540"/>
        <w:jc w:val="both"/>
      </w:pPr>
      <w:r>
        <w:t>е) краткое описание способа совершения коррупционного правонарушения (коррупционной схемы), например: "Принятие решение о закупке для нужд организации товаров на заведомо невыгодных условиях в целях получения незаконного вознаграждения от поставщика";</w:t>
      </w:r>
    </w:p>
    <w:p w:rsidR="009C3A83" w:rsidRDefault="009C3A83">
      <w:pPr>
        <w:pStyle w:val="ConsPlusNormal"/>
        <w:spacing w:before="220"/>
        <w:ind w:firstLine="540"/>
        <w:jc w:val="both"/>
      </w:pPr>
      <w:r>
        <w:t>ж) развернутое описание способа совершения коррупционного правонарушения (коррупционной схемы), в том числе: инициатор коррупционного взаимодействия, последовательность действий и взаимодействий работника (работников) организации и ее контрагентов по неправомерному распределению выгоды (преимущества) и передаче работнику (работникам) организации или должностным лицам, с которыми взаимодействует организация, незаконного вознаграждения;</w:t>
      </w:r>
    </w:p>
    <w:p w:rsidR="009C3A83" w:rsidRDefault="009C3A83">
      <w:pPr>
        <w:pStyle w:val="ConsPlusNormal"/>
        <w:spacing w:before="220"/>
        <w:ind w:firstLine="540"/>
        <w:jc w:val="both"/>
      </w:pPr>
      <w:r>
        <w:t>з) состав коррупционных правонарушений, которые должны быть совершены работником (работниками) организации для реализации коррупционной схемы, с указанием ссылок на конкретные положения нормативных правовых актов (по возможности);</w:t>
      </w:r>
    </w:p>
    <w:p w:rsidR="009C3A83" w:rsidRDefault="009C3A83">
      <w:pPr>
        <w:pStyle w:val="ConsPlusNormal"/>
        <w:spacing w:before="220"/>
        <w:ind w:firstLine="540"/>
        <w:jc w:val="both"/>
      </w:pPr>
      <w:r>
        <w:t>и) процедуры внутреннего контроля в рассматриваемой критической точке: работники (структурные подразделения) организации, наделенные полномочиями по осуществлению внутреннего контроля; периодичность контрольных мероприятий; краткое описание контрольных мероприятий;</w:t>
      </w:r>
    </w:p>
    <w:p w:rsidR="009C3A83" w:rsidRDefault="009C3A83">
      <w:pPr>
        <w:pStyle w:val="ConsPlusNormal"/>
        <w:spacing w:before="220"/>
        <w:ind w:firstLine="540"/>
        <w:jc w:val="both"/>
      </w:pPr>
      <w:r>
        <w:t>к) возможные способы обхода механизмов внутреннего контроля.</w:t>
      </w:r>
    </w:p>
    <w:p w:rsidR="009C3A83" w:rsidRDefault="009C3A83">
      <w:pPr>
        <w:pStyle w:val="ConsPlusNormal"/>
        <w:spacing w:before="220"/>
        <w:ind w:firstLine="540"/>
        <w:jc w:val="both"/>
      </w:pPr>
      <w:bookmarkStart w:id="2" w:name="P158"/>
      <w:bookmarkEnd w:id="2"/>
      <w:r>
        <w:t>8.4. На этапе проведения анализа коррупционных рисков следует также сформировать перечень должностей, замещение которых связано с коррупционными рисками (далее - Перечень), в который рекомендуется, прежде всего, включить должности, обязанности по которым предусматривают:</w:t>
      </w:r>
    </w:p>
    <w:p w:rsidR="009C3A83" w:rsidRDefault="009C3A83">
      <w:pPr>
        <w:pStyle w:val="ConsPlusNormal"/>
        <w:spacing w:before="220"/>
        <w:ind w:firstLine="540"/>
        <w:jc w:val="both"/>
      </w:pPr>
      <w:r>
        <w:lastRenderedPageBreak/>
        <w:t>- принятие решения и (или) совершение действия, прямо направленного на распределение выгоды (преимущества);</w:t>
      </w:r>
    </w:p>
    <w:p w:rsidR="009C3A83" w:rsidRDefault="009C3A83">
      <w:pPr>
        <w:pStyle w:val="ConsPlusNormal"/>
        <w:spacing w:before="220"/>
        <w:ind w:firstLine="540"/>
        <w:jc w:val="both"/>
      </w:pPr>
      <w:r>
        <w:t>- осуществление подготовительной работы, на основании которой принимается решение, направленное на распределение выгоды (преимущества);</w:t>
      </w:r>
    </w:p>
    <w:p w:rsidR="009C3A83" w:rsidRDefault="009C3A83">
      <w:pPr>
        <w:pStyle w:val="ConsPlusNormal"/>
        <w:spacing w:before="220"/>
        <w:ind w:firstLine="540"/>
        <w:jc w:val="both"/>
      </w:pPr>
      <w:r>
        <w:t>- осуществление контрольных функций в отношении работников организации, принимающих или готовящих решения, направленные на распределение выгоды, в том числе осуществление функций по предупреждению коррупционных правонарушений.</w:t>
      </w:r>
    </w:p>
    <w:p w:rsidR="009C3A83" w:rsidRDefault="009C3A83">
      <w:pPr>
        <w:pStyle w:val="ConsPlusNormal"/>
        <w:spacing w:before="220"/>
        <w:ind w:firstLine="540"/>
        <w:jc w:val="both"/>
      </w:pPr>
      <w:r>
        <w:t>8.5. В отношении должностей, исполнение обязанностей по которым подразумевает осуществление подготовительной работы, на основании которой принимается решение, направленное на распределение выгоды (преимущества), рекомендуется включить в Перечень следующие должности:</w:t>
      </w:r>
    </w:p>
    <w:p w:rsidR="009C3A83" w:rsidRDefault="009C3A83">
      <w:pPr>
        <w:pStyle w:val="ConsPlusNormal"/>
        <w:spacing w:before="220"/>
        <w:ind w:firstLine="540"/>
        <w:jc w:val="both"/>
      </w:pPr>
      <w:r>
        <w:t>- должности, исполнение обязанностей по которым подразумевает подтверждение права физического или юридического лица на получение выгоды (преимущества);</w:t>
      </w:r>
    </w:p>
    <w:p w:rsidR="009C3A83" w:rsidRDefault="009C3A83">
      <w:pPr>
        <w:pStyle w:val="ConsPlusNormal"/>
        <w:spacing w:before="220"/>
        <w:ind w:firstLine="540"/>
        <w:jc w:val="both"/>
      </w:pPr>
      <w:r>
        <w:t>- должности, исполнение обязанностей по которым подразумевает обоснование преимуществ того или иного претендента на получение выгоды;</w:t>
      </w:r>
    </w:p>
    <w:p w:rsidR="009C3A83" w:rsidRDefault="009C3A83">
      <w:pPr>
        <w:pStyle w:val="ConsPlusNormal"/>
        <w:spacing w:before="220"/>
        <w:ind w:firstLine="540"/>
        <w:jc w:val="both"/>
      </w:pPr>
      <w:r>
        <w:t>- должности, исполнение обязанностей по которым подразумевает определение размера материальной выгоды;</w:t>
      </w:r>
    </w:p>
    <w:p w:rsidR="009C3A83" w:rsidRDefault="009C3A83">
      <w:pPr>
        <w:pStyle w:val="ConsPlusNormal"/>
        <w:spacing w:before="220"/>
        <w:ind w:firstLine="540"/>
        <w:jc w:val="both"/>
      </w:pPr>
      <w:r>
        <w:t>- должности, исполнение обязанностей по которым подразумевает проведение проверки, аудита юридических лиц, претендующих на получение выгоды (преимущества) и подготовку документов по ее результатам;</w:t>
      </w:r>
    </w:p>
    <w:p w:rsidR="009C3A83" w:rsidRDefault="009C3A83">
      <w:pPr>
        <w:pStyle w:val="ConsPlusNormal"/>
        <w:spacing w:before="220"/>
        <w:ind w:firstLine="540"/>
        <w:jc w:val="both"/>
      </w:pPr>
      <w:r>
        <w:t>- должности, исполнение обязанностей по которым подразумевает проведение оценки операционных рисков.</w:t>
      </w:r>
    </w:p>
    <w:p w:rsidR="009C3A83" w:rsidRDefault="009C3A83">
      <w:pPr>
        <w:pStyle w:val="ConsPlusNormal"/>
        <w:spacing w:before="220"/>
        <w:ind w:firstLine="540"/>
        <w:jc w:val="both"/>
      </w:pPr>
      <w:r>
        <w:t>При принятии решения о целесообразности включения в Перечень прочих должностей, исполнение обязанностей по которым подразумевает осуществление подготовительной работы, а также иных должностей, рекомендуется учитывать, имеет ли работник реальную возможность своим действием (бездействием) повлиять на содержание решения о распределении выгоды (преимущества).</w:t>
      </w:r>
    </w:p>
    <w:p w:rsidR="009C3A83" w:rsidRDefault="009C3A83">
      <w:pPr>
        <w:pStyle w:val="ConsPlusNormal"/>
        <w:spacing w:before="220"/>
        <w:ind w:firstLine="540"/>
        <w:jc w:val="both"/>
      </w:pPr>
      <w:bookmarkStart w:id="3" w:name="P169"/>
      <w:bookmarkEnd w:id="3"/>
      <w:r>
        <w:t>8.6. При определении круга работников организации, без участия которых не может быть реализована коррупционная схема, следует исходить не только из функционала структурных подразделений и должностных обязанностей работников организации, закрепленных в положениях о структурных подразделениях и должностных инструкциях, но и из реально существующего распределения функций и обязанностей.</w:t>
      </w:r>
    </w:p>
    <w:p w:rsidR="009C3A83" w:rsidRDefault="009C3A83">
      <w:pPr>
        <w:pStyle w:val="ConsPlusNormal"/>
        <w:jc w:val="both"/>
      </w:pPr>
    </w:p>
    <w:p w:rsidR="009C3A83" w:rsidRDefault="009C3A83">
      <w:pPr>
        <w:pStyle w:val="ConsPlusTitle"/>
        <w:ind w:firstLine="540"/>
        <w:jc w:val="both"/>
        <w:outlineLvl w:val="0"/>
      </w:pPr>
      <w:r>
        <w:t>9. Ранжирование коррупционных рисков</w:t>
      </w:r>
    </w:p>
    <w:p w:rsidR="009C3A83" w:rsidRDefault="009C3A83">
      <w:pPr>
        <w:pStyle w:val="ConsPlusNormal"/>
        <w:jc w:val="both"/>
      </w:pPr>
    </w:p>
    <w:p w:rsidR="009C3A83" w:rsidRDefault="009C3A83">
      <w:pPr>
        <w:pStyle w:val="ConsPlusNormal"/>
        <w:ind w:firstLine="540"/>
        <w:jc w:val="both"/>
      </w:pPr>
      <w:r>
        <w:t>9.1.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9C3A83" w:rsidRDefault="009C3A83">
      <w:pPr>
        <w:pStyle w:val="ConsPlusNormal"/>
        <w:spacing w:before="220"/>
        <w:ind w:firstLine="540"/>
        <w:jc w:val="both"/>
      </w:pPr>
      <w:r>
        <w:t>9.2. При оценке значимости коррупционных рисков могут использоваться различные методы. Одним из наиболее простых методов, рекомендуемых при первоначальной оценке коррупционных рисков, а также в случае невозможности или нецелесообразности использования более сложных и трудозатратных методов, является оценка значимости коррупционных рисков на основе коррупциогенных факторов. Данный метод основан на анализе наличия и степени выраженности обстоятельств, увеличивающих вероятность совершения коррупционных правонарушений.</w:t>
      </w:r>
    </w:p>
    <w:p w:rsidR="009C3A83" w:rsidRDefault="009C3A83">
      <w:pPr>
        <w:pStyle w:val="ConsPlusNormal"/>
        <w:spacing w:before="220"/>
        <w:ind w:firstLine="540"/>
        <w:jc w:val="both"/>
      </w:pPr>
      <w:r>
        <w:lastRenderedPageBreak/>
        <w:t>9.3. К числу ключевых коррупциогенных факторов относятся:</w:t>
      </w:r>
    </w:p>
    <w:p w:rsidR="009C3A83" w:rsidRDefault="009C3A83">
      <w:pPr>
        <w:pStyle w:val="ConsPlusNormal"/>
        <w:spacing w:before="220"/>
        <w:ind w:firstLine="540"/>
        <w:jc w:val="both"/>
      </w:pPr>
      <w:r>
        <w:t>а) возможность получения кем-либо из работников в результате реализации потенциальной коррупционной схемы значительной, по сравнению с его официальным доходом, материальной выгоды;</w:t>
      </w:r>
    </w:p>
    <w:p w:rsidR="009C3A83" w:rsidRDefault="009C3A83">
      <w:pPr>
        <w:pStyle w:val="ConsPlusNormal"/>
        <w:spacing w:before="220"/>
        <w:ind w:firstLine="540"/>
        <w:jc w:val="both"/>
      </w:pPr>
      <w:r>
        <w:t>б) возможность получения тех или иных выгод (преимуществ) для организации при взаимодействии с государственными (муниципальными) органами или иными организациями;</w:t>
      </w:r>
    </w:p>
    <w:p w:rsidR="009C3A83" w:rsidRDefault="009C3A83">
      <w:pPr>
        <w:pStyle w:val="ConsPlusNormal"/>
        <w:spacing w:before="220"/>
        <w:ind w:firstLine="540"/>
        <w:jc w:val="both"/>
      </w:pPr>
      <w:r>
        <w:t>в) простота потенциальной коррупционной схемы, в частности небольшое число работников организации и внешних контрагентов, участие которых необходимо для реализации коррупционной схемы;</w:t>
      </w:r>
    </w:p>
    <w:p w:rsidR="009C3A83" w:rsidRDefault="009C3A83">
      <w:pPr>
        <w:pStyle w:val="ConsPlusNormal"/>
        <w:spacing w:before="220"/>
        <w:ind w:firstLine="540"/>
        <w:jc w:val="both"/>
      </w:pPr>
      <w:r>
        <w:t>г) распространенность потенциальной коррупционной схемы, т.е. наличие информации о неоднократном использовании коррупционной схемы в организациях, осуществляющих аналогичные виды деятельности, в иных организациях;</w:t>
      </w:r>
    </w:p>
    <w:p w:rsidR="009C3A83" w:rsidRDefault="009C3A83">
      <w:pPr>
        <w:pStyle w:val="ConsPlusNormal"/>
        <w:spacing w:before="220"/>
        <w:ind w:firstLine="540"/>
        <w:jc w:val="both"/>
      </w:pPr>
      <w:r>
        <w:t>д) отсутствие или неэффективность механизмов внутреннего контроля в критической точке;</w:t>
      </w:r>
    </w:p>
    <w:p w:rsidR="009C3A83" w:rsidRDefault="009C3A83">
      <w:pPr>
        <w:pStyle w:val="ConsPlusNormal"/>
        <w:spacing w:before="220"/>
        <w:ind w:firstLine="540"/>
        <w:jc w:val="both"/>
      </w:pPr>
      <w:r>
        <w:t>е) недостаточная регламентация процессов в критической точке.</w:t>
      </w:r>
    </w:p>
    <w:p w:rsidR="009C3A83" w:rsidRDefault="009C3A83">
      <w:pPr>
        <w:pStyle w:val="ConsPlusNormal"/>
        <w:spacing w:before="220"/>
        <w:ind w:firstLine="540"/>
        <w:jc w:val="both"/>
      </w:pPr>
      <w:r>
        <w:t>В зависимости от специфики анализируемого бизнес-процесса перечень коррупциогенных факторов может быть дополнен, например, таким фактором, как взаимодействие с государственным органом, служащие которого часто признавались виновными в совершении коррупционных правонарушений.</w:t>
      </w:r>
    </w:p>
    <w:p w:rsidR="009C3A83" w:rsidRDefault="009C3A83">
      <w:pPr>
        <w:pStyle w:val="ConsPlusNormal"/>
        <w:spacing w:before="220"/>
        <w:ind w:firstLine="540"/>
        <w:jc w:val="both"/>
      </w:pPr>
      <w:r>
        <w:t>9.4. Степень выраженности каждого коррупциогенного фактора рекомендуется оценить с использованием количественных показателей в зависимости от наличия или отсутствия определенных признаков данного коррупциогенного фактора (например, "отсутствует или присутствует в незначительной степени" - 1 балл, "присутствует в определенной степени" - 2 балла, "присутствует в значительной степени" - 3 балла). При этом рекомендуется разработать четкие критерии оценки степени выраженности каждого коррупциогенного фактора с учетом специфики деятельности организации (например, степень выраженности риска растет пропорционально количеству аналогичных нарушений в прошлом или числу сотрудников организации, участие которых потребуется для реализации коррупционной схемы на практике).</w:t>
      </w:r>
    </w:p>
    <w:p w:rsidR="009C3A83" w:rsidRDefault="009C3A83">
      <w:pPr>
        <w:pStyle w:val="ConsPlusNormal"/>
        <w:spacing w:before="220"/>
        <w:ind w:firstLine="540"/>
        <w:jc w:val="both"/>
      </w:pPr>
      <w:r>
        <w:t>Итоговая степень выраженности коррупциогенных факторов рассчитывается как сумма балльных оценок степени выраженности каждого коррупциогенного фактора.</w:t>
      </w:r>
    </w:p>
    <w:p w:rsidR="009C3A83" w:rsidRDefault="009C3A83">
      <w:pPr>
        <w:pStyle w:val="ConsPlusNormal"/>
        <w:spacing w:before="220"/>
        <w:ind w:firstLine="540"/>
        <w:jc w:val="both"/>
      </w:pPr>
      <w:r>
        <w:t>9.5. При использовании упрощенной процедуры вероятность реализации коррупционного риска оценивается с использованием трехбалльной шкалы (например, "низкая", "средняя", "высокая") и определяется итоговой степенью выраженности коррупциогенных факторов.</w:t>
      </w:r>
    </w:p>
    <w:p w:rsidR="009C3A83" w:rsidRDefault="009C3A83">
      <w:pPr>
        <w:pStyle w:val="ConsPlusNormal"/>
        <w:spacing w:before="220"/>
        <w:ind w:firstLine="540"/>
        <w:jc w:val="both"/>
      </w:pPr>
      <w:r>
        <w:t>При этом рекомендуется придерживаться следующих принципов:</w:t>
      </w:r>
    </w:p>
    <w:p w:rsidR="009C3A83" w:rsidRDefault="009C3A83">
      <w:pPr>
        <w:pStyle w:val="ConsPlusNormal"/>
        <w:spacing w:before="220"/>
        <w:ind w:firstLine="540"/>
        <w:jc w:val="both"/>
      </w:pPr>
      <w:r>
        <w:t>- вероятность реализации коррупционного риска следует оценивать как низкую, если все коррупциогенные факторы отсутствуют или крайне незначительны (получили оценку 1 балл);</w:t>
      </w:r>
    </w:p>
    <w:p w:rsidR="009C3A83" w:rsidRDefault="009C3A83">
      <w:pPr>
        <w:pStyle w:val="ConsPlusNormal"/>
        <w:spacing w:before="220"/>
        <w:ind w:firstLine="540"/>
        <w:jc w:val="both"/>
      </w:pPr>
      <w:r>
        <w:t>- вероятность реализации коррупционного риска следует признать высокой, если хотя бы два коррупциогенных фактора присутствуют в значительной степени (получили оценку 3 балла) или более половины коррупциогенных факторов присутствуют в определенной степени (получили оценку 2 балла).</w:t>
      </w:r>
    </w:p>
    <w:p w:rsidR="009C3A83" w:rsidRDefault="009C3A83">
      <w:pPr>
        <w:pStyle w:val="ConsPlusNormal"/>
        <w:spacing w:before="220"/>
        <w:ind w:firstLine="540"/>
        <w:jc w:val="both"/>
      </w:pPr>
      <w:r>
        <w:t>9.6. При наличии необходимых ресурсов организацией могут применяться и иные, более сложные, методы оценки вероятности реализации коррупционных рисков, например метод экспертных оценок.</w:t>
      </w:r>
    </w:p>
    <w:p w:rsidR="009C3A83" w:rsidRDefault="009C3A83">
      <w:pPr>
        <w:pStyle w:val="ConsPlusNormal"/>
        <w:spacing w:before="220"/>
        <w:ind w:firstLine="540"/>
        <w:jc w:val="both"/>
      </w:pPr>
      <w:r>
        <w:lastRenderedPageBreak/>
        <w:t>9.7. Наряду с вероятностью реализации коррупционного риска рекомендуется оценить возможный вред (ущерб) от реализации коррупционного риска в критической точке.</w:t>
      </w:r>
    </w:p>
    <w:p w:rsidR="009C3A83" w:rsidRDefault="009C3A83">
      <w:pPr>
        <w:pStyle w:val="ConsPlusNormal"/>
        <w:spacing w:before="220"/>
        <w:ind w:firstLine="540"/>
        <w:jc w:val="both"/>
      </w:pPr>
      <w:r>
        <w:t>При этом приоритетное внимание рекомендуется уделить следующим видам вреда (ущерба):</w:t>
      </w:r>
    </w:p>
    <w:p w:rsidR="009C3A83" w:rsidRDefault="009C3A83">
      <w:pPr>
        <w:pStyle w:val="ConsPlusNormal"/>
        <w:spacing w:before="220"/>
        <w:ind w:firstLine="540"/>
        <w:jc w:val="both"/>
      </w:pPr>
      <w:r>
        <w:t>- вред жизни и здоровью граждан;</w:t>
      </w:r>
    </w:p>
    <w:p w:rsidR="009C3A83" w:rsidRDefault="009C3A83">
      <w:pPr>
        <w:pStyle w:val="ConsPlusNormal"/>
        <w:spacing w:before="220"/>
        <w:ind w:firstLine="540"/>
        <w:jc w:val="both"/>
      </w:pPr>
      <w:r>
        <w:t>- вред национальной безопасности;</w:t>
      </w:r>
    </w:p>
    <w:p w:rsidR="009C3A83" w:rsidRDefault="009C3A83">
      <w:pPr>
        <w:pStyle w:val="ConsPlusNormal"/>
        <w:spacing w:before="220"/>
        <w:ind w:firstLine="540"/>
        <w:jc w:val="both"/>
      </w:pPr>
      <w:r>
        <w:t>- материальный ущерб организации, в том числе утрата или порча активов организации, необоснованное увеличение расходов на закупку товаров и услуг, расходы на подготовку к судебным разбирательствам и судебные издержки, штрафы за коррупционные правонарушения, упущенная выгода, затраты на восстановление надлежащего порядка реализации бизнес-процессов;</w:t>
      </w:r>
    </w:p>
    <w:p w:rsidR="009C3A83" w:rsidRDefault="009C3A83">
      <w:pPr>
        <w:pStyle w:val="ConsPlusNormal"/>
        <w:spacing w:before="220"/>
        <w:ind w:firstLine="540"/>
        <w:jc w:val="both"/>
      </w:pPr>
      <w:r>
        <w:t>- репутационный ущерб организации,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w:t>
      </w:r>
    </w:p>
    <w:p w:rsidR="009C3A83" w:rsidRDefault="009C3A83">
      <w:pPr>
        <w:pStyle w:val="ConsPlusNormal"/>
        <w:spacing w:before="220"/>
        <w:ind w:firstLine="540"/>
        <w:jc w:val="both"/>
      </w:pPr>
      <w:r>
        <w:t>9.8. Оценка возможного вреда (ущерба) от реализации коррупционного риска также может быть качественной (например, "незначительный", "средний", "значительный") и количественной (различные балльные шкалы).</w:t>
      </w:r>
    </w:p>
    <w:p w:rsidR="009C3A83" w:rsidRDefault="009C3A83">
      <w:pPr>
        <w:pStyle w:val="ConsPlusNormal"/>
        <w:spacing w:before="220"/>
        <w:ind w:firstLine="540"/>
        <w:jc w:val="both"/>
      </w:pPr>
      <w:r>
        <w:t>При первоначальном внедрении оценки коррупционных рисков рекомендуется использовать простые (трехбалльные) шкалы оценки.</w:t>
      </w:r>
    </w:p>
    <w:p w:rsidR="009C3A83" w:rsidRDefault="009C3A83">
      <w:pPr>
        <w:pStyle w:val="ConsPlusNormal"/>
        <w:spacing w:before="220"/>
        <w:ind w:firstLine="540"/>
        <w:jc w:val="both"/>
      </w:pPr>
      <w:r>
        <w:t>9.9. В случае если реализация коррупционного риска может повлечь вред жизни и здоровью граждан и (или) вред национальной безопасности, такой потенциальный вред следует оценивать как значительный (максимальная оценка по выбранной балльной шкале).</w:t>
      </w:r>
    </w:p>
    <w:p w:rsidR="009C3A83" w:rsidRDefault="009C3A83">
      <w:pPr>
        <w:pStyle w:val="ConsPlusNormal"/>
        <w:spacing w:before="220"/>
        <w:ind w:firstLine="540"/>
        <w:jc w:val="both"/>
      </w:pPr>
      <w:r>
        <w:t>При оценке возможного материального или репутационного вреда организации следует, в первую очередь, анализировать, способно ли причинение такого вреда сделать невозможным выполнение целей и задач организации и привести к приостановке ее деятельности. В этом случае потенциальный вред следует оценивать как значительный (максимальная оценка по выбранной балльной шкале).</w:t>
      </w:r>
    </w:p>
    <w:p w:rsidR="009C3A83" w:rsidRDefault="009C3A83">
      <w:pPr>
        <w:pStyle w:val="ConsPlusNormal"/>
        <w:spacing w:before="220"/>
        <w:ind w:firstLine="540"/>
        <w:jc w:val="both"/>
      </w:pPr>
      <w:r>
        <w:t>В случаях если реализация коррупционного риска не приводит к приостановке деятельности организации, рекомендуется оценить, возможно ли наступление таких негативных последствий, как возникновение существенных препятствий при реализации отдельных ключевых бизнес-процессов, потеря конкурентных преимуществ на длительный срок, причинение материального ущерба, составляющего значительную часть от оборота организации.</w:t>
      </w:r>
    </w:p>
    <w:p w:rsidR="009C3A83" w:rsidRDefault="009C3A83">
      <w:pPr>
        <w:pStyle w:val="ConsPlusNormal"/>
        <w:spacing w:before="220"/>
        <w:ind w:firstLine="540"/>
        <w:jc w:val="both"/>
      </w:pPr>
      <w:r>
        <w:t>9.10.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 в отношении которых меры по минимизации коррупционных рисков должны быть реализованы в первую очередь. Для этого коррупционные риски необходимо проранжировать с точки зрения их значимости для организации, государства и общества.</w:t>
      </w:r>
    </w:p>
    <w:p w:rsidR="009C3A83" w:rsidRDefault="009C3A83">
      <w:pPr>
        <w:pStyle w:val="ConsPlusNormal"/>
        <w:spacing w:before="220"/>
        <w:ind w:firstLine="540"/>
        <w:jc w:val="both"/>
      </w:pPr>
      <w:r>
        <w:t>9.11. Значимость коррупционных рисков определяется сочетанием рассчитанных ранее параметров: вероятности реализации коррупционного риска в критической точке (вероятность) и возможного вреда от его реализации (вред).</w:t>
      </w:r>
    </w:p>
    <w:p w:rsidR="009C3A83" w:rsidRDefault="009C3A83">
      <w:pPr>
        <w:pStyle w:val="ConsPlusNormal"/>
        <w:spacing w:before="220"/>
        <w:ind w:firstLine="540"/>
        <w:jc w:val="both"/>
      </w:pPr>
      <w:r>
        <w:t>При этом значимость риска есть вероятность, умноженная на вред.</w:t>
      </w:r>
    </w:p>
    <w:p w:rsidR="009C3A83" w:rsidRDefault="009C3A83">
      <w:pPr>
        <w:pStyle w:val="ConsPlusNormal"/>
        <w:spacing w:before="220"/>
        <w:ind w:firstLine="540"/>
        <w:jc w:val="both"/>
      </w:pPr>
      <w:r>
        <w:t xml:space="preserve">9.12. Ранжирование коррупционных рисков по значимости может проводиться с </w:t>
      </w:r>
      <w:r>
        <w:lastRenderedPageBreak/>
        <w:t>использованием как качественных, так и количественных показателей.</w:t>
      </w:r>
    </w:p>
    <w:p w:rsidR="009C3A83" w:rsidRDefault="009C3A83">
      <w:pPr>
        <w:pStyle w:val="ConsPlusNormal"/>
        <w:spacing w:before="220"/>
        <w:ind w:firstLine="540"/>
        <w:jc w:val="both"/>
      </w:pPr>
      <w:r>
        <w:t>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разделяются на критические, существенные и незначительные. Базовый вариант такой матрицы представлен в Таблице 1.</w:t>
      </w:r>
    </w:p>
    <w:p w:rsidR="009C3A83" w:rsidRDefault="009C3A83">
      <w:pPr>
        <w:pStyle w:val="ConsPlusNormal"/>
        <w:jc w:val="both"/>
      </w:pPr>
    </w:p>
    <w:p w:rsidR="009C3A83" w:rsidRDefault="009C3A83">
      <w:pPr>
        <w:pStyle w:val="ConsPlusTitle"/>
        <w:jc w:val="center"/>
        <w:outlineLvl w:val="1"/>
      </w:pPr>
      <w:r>
        <w:t>Таблица 1. Матрица оценки значимости коррупционных рисков</w:t>
      </w:r>
    </w:p>
    <w:p w:rsidR="009C3A83" w:rsidRDefault="009C3A83">
      <w:pPr>
        <w:pStyle w:val="ConsPlusNormal"/>
        <w:jc w:val="both"/>
      </w:pPr>
    </w:p>
    <w:tbl>
      <w:tblPr>
        <w:tblW w:w="0" w:type="auto"/>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
        <w:gridCol w:w="2079"/>
        <w:gridCol w:w="2079"/>
        <w:gridCol w:w="2079"/>
        <w:gridCol w:w="2079"/>
      </w:tblGrid>
      <w:tr w:rsidR="009C3A83">
        <w:tc>
          <w:tcPr>
            <w:tcW w:w="2813" w:type="dxa"/>
            <w:gridSpan w:val="2"/>
            <w:vMerge w:val="restart"/>
            <w:tcBorders>
              <w:top w:val="nil"/>
              <w:left w:val="nil"/>
            </w:tcBorders>
          </w:tcPr>
          <w:p w:rsidR="009C3A83" w:rsidRDefault="009C3A83">
            <w:pPr>
              <w:pStyle w:val="ConsPlusNormal"/>
            </w:pPr>
          </w:p>
        </w:tc>
        <w:tc>
          <w:tcPr>
            <w:tcW w:w="6237" w:type="dxa"/>
            <w:gridSpan w:val="3"/>
          </w:tcPr>
          <w:p w:rsidR="009C3A83" w:rsidRDefault="009C3A83">
            <w:pPr>
              <w:pStyle w:val="ConsPlusNormal"/>
              <w:jc w:val="center"/>
            </w:pPr>
            <w:r>
              <w:t>Вероятность реализации коррупционного риска</w:t>
            </w:r>
          </w:p>
        </w:tc>
      </w:tr>
      <w:tr w:rsidR="009C3A83">
        <w:tc>
          <w:tcPr>
            <w:tcW w:w="2813" w:type="dxa"/>
            <w:gridSpan w:val="2"/>
            <w:vMerge/>
            <w:tcBorders>
              <w:top w:val="nil"/>
              <w:left w:val="nil"/>
            </w:tcBorders>
          </w:tcPr>
          <w:p w:rsidR="009C3A83" w:rsidRDefault="009C3A83"/>
        </w:tc>
        <w:tc>
          <w:tcPr>
            <w:tcW w:w="2079" w:type="dxa"/>
          </w:tcPr>
          <w:p w:rsidR="009C3A83" w:rsidRDefault="009C3A83">
            <w:pPr>
              <w:pStyle w:val="ConsPlusNormal"/>
              <w:jc w:val="center"/>
            </w:pPr>
            <w:r>
              <w:t>Высокая</w:t>
            </w:r>
          </w:p>
        </w:tc>
        <w:tc>
          <w:tcPr>
            <w:tcW w:w="2079" w:type="dxa"/>
          </w:tcPr>
          <w:p w:rsidR="009C3A83" w:rsidRDefault="009C3A83">
            <w:pPr>
              <w:pStyle w:val="ConsPlusNormal"/>
              <w:jc w:val="center"/>
            </w:pPr>
            <w:r>
              <w:t>Средняя</w:t>
            </w:r>
          </w:p>
        </w:tc>
        <w:tc>
          <w:tcPr>
            <w:tcW w:w="2079" w:type="dxa"/>
          </w:tcPr>
          <w:p w:rsidR="009C3A83" w:rsidRDefault="009C3A83">
            <w:pPr>
              <w:pStyle w:val="ConsPlusNormal"/>
              <w:jc w:val="center"/>
            </w:pPr>
            <w:r>
              <w:t>Низкая</w:t>
            </w:r>
          </w:p>
        </w:tc>
      </w:tr>
      <w:tr w:rsidR="009C3A83">
        <w:tblPrEx>
          <w:tblBorders>
            <w:left w:val="single" w:sz="4" w:space="0" w:color="auto"/>
          </w:tblBorders>
        </w:tblPrEx>
        <w:tc>
          <w:tcPr>
            <w:tcW w:w="734" w:type="dxa"/>
            <w:vMerge w:val="restart"/>
          </w:tcPr>
          <w:p w:rsidR="009C3A83" w:rsidRDefault="009C3A83">
            <w:pPr>
              <w:pStyle w:val="ConsPlusNormal"/>
              <w:jc w:val="center"/>
            </w:pPr>
            <w:r>
              <w:t>Потенциальный вред</w:t>
            </w:r>
          </w:p>
        </w:tc>
        <w:tc>
          <w:tcPr>
            <w:tcW w:w="2079" w:type="dxa"/>
          </w:tcPr>
          <w:p w:rsidR="009C3A83" w:rsidRDefault="009C3A83">
            <w:pPr>
              <w:pStyle w:val="ConsPlusNormal"/>
            </w:pPr>
            <w:r>
              <w:t>Значительный</w:t>
            </w:r>
          </w:p>
        </w:tc>
        <w:tc>
          <w:tcPr>
            <w:tcW w:w="2079" w:type="dxa"/>
          </w:tcPr>
          <w:p w:rsidR="009C3A83" w:rsidRDefault="009C3A83">
            <w:pPr>
              <w:pStyle w:val="ConsPlusNormal"/>
              <w:jc w:val="center"/>
            </w:pPr>
            <w:r>
              <w:t>Критический риск</w:t>
            </w:r>
          </w:p>
        </w:tc>
        <w:tc>
          <w:tcPr>
            <w:tcW w:w="2079" w:type="dxa"/>
          </w:tcPr>
          <w:p w:rsidR="009C3A83" w:rsidRDefault="009C3A83">
            <w:pPr>
              <w:pStyle w:val="ConsPlusNormal"/>
              <w:jc w:val="center"/>
            </w:pPr>
            <w:r>
              <w:t>Существенный риск</w:t>
            </w:r>
          </w:p>
        </w:tc>
        <w:tc>
          <w:tcPr>
            <w:tcW w:w="2079" w:type="dxa"/>
          </w:tcPr>
          <w:p w:rsidR="009C3A83" w:rsidRDefault="009C3A83">
            <w:pPr>
              <w:pStyle w:val="ConsPlusNormal"/>
              <w:jc w:val="center"/>
            </w:pPr>
            <w:r>
              <w:t>Незначительный риск</w:t>
            </w:r>
          </w:p>
        </w:tc>
      </w:tr>
      <w:tr w:rsidR="009C3A83">
        <w:tblPrEx>
          <w:tblBorders>
            <w:left w:val="single" w:sz="4" w:space="0" w:color="auto"/>
          </w:tblBorders>
        </w:tblPrEx>
        <w:tc>
          <w:tcPr>
            <w:tcW w:w="734" w:type="dxa"/>
            <w:vMerge/>
          </w:tcPr>
          <w:p w:rsidR="009C3A83" w:rsidRDefault="009C3A83"/>
        </w:tc>
        <w:tc>
          <w:tcPr>
            <w:tcW w:w="2079" w:type="dxa"/>
          </w:tcPr>
          <w:p w:rsidR="009C3A83" w:rsidRDefault="009C3A83">
            <w:pPr>
              <w:pStyle w:val="ConsPlusNormal"/>
            </w:pPr>
            <w:r>
              <w:t>Средний</w:t>
            </w:r>
          </w:p>
        </w:tc>
        <w:tc>
          <w:tcPr>
            <w:tcW w:w="2079" w:type="dxa"/>
          </w:tcPr>
          <w:p w:rsidR="009C3A83" w:rsidRDefault="009C3A83">
            <w:pPr>
              <w:pStyle w:val="ConsPlusNormal"/>
              <w:jc w:val="center"/>
            </w:pPr>
            <w:r>
              <w:t>Существенный риск</w:t>
            </w:r>
          </w:p>
        </w:tc>
        <w:tc>
          <w:tcPr>
            <w:tcW w:w="2079" w:type="dxa"/>
          </w:tcPr>
          <w:p w:rsidR="009C3A83" w:rsidRDefault="009C3A83">
            <w:pPr>
              <w:pStyle w:val="ConsPlusNormal"/>
              <w:jc w:val="center"/>
            </w:pPr>
            <w:r>
              <w:t>Существенный риск</w:t>
            </w:r>
          </w:p>
        </w:tc>
        <w:tc>
          <w:tcPr>
            <w:tcW w:w="2079" w:type="dxa"/>
          </w:tcPr>
          <w:p w:rsidR="009C3A83" w:rsidRDefault="009C3A83">
            <w:pPr>
              <w:pStyle w:val="ConsPlusNormal"/>
              <w:jc w:val="center"/>
            </w:pPr>
            <w:r>
              <w:t>Незначительный риск</w:t>
            </w:r>
          </w:p>
        </w:tc>
      </w:tr>
      <w:tr w:rsidR="009C3A83">
        <w:tblPrEx>
          <w:tblBorders>
            <w:left w:val="single" w:sz="4" w:space="0" w:color="auto"/>
          </w:tblBorders>
        </w:tblPrEx>
        <w:tc>
          <w:tcPr>
            <w:tcW w:w="734" w:type="dxa"/>
            <w:vMerge/>
          </w:tcPr>
          <w:p w:rsidR="009C3A83" w:rsidRDefault="009C3A83"/>
        </w:tc>
        <w:tc>
          <w:tcPr>
            <w:tcW w:w="2079" w:type="dxa"/>
          </w:tcPr>
          <w:p w:rsidR="009C3A83" w:rsidRDefault="009C3A83">
            <w:pPr>
              <w:pStyle w:val="ConsPlusNormal"/>
            </w:pPr>
            <w:r>
              <w:t>Незначительный</w:t>
            </w:r>
          </w:p>
        </w:tc>
        <w:tc>
          <w:tcPr>
            <w:tcW w:w="2079" w:type="dxa"/>
          </w:tcPr>
          <w:p w:rsidR="009C3A83" w:rsidRDefault="009C3A83">
            <w:pPr>
              <w:pStyle w:val="ConsPlusNormal"/>
              <w:jc w:val="center"/>
            </w:pPr>
            <w:r>
              <w:t>Незначительный риск</w:t>
            </w:r>
          </w:p>
        </w:tc>
        <w:tc>
          <w:tcPr>
            <w:tcW w:w="2079" w:type="dxa"/>
          </w:tcPr>
          <w:p w:rsidR="009C3A83" w:rsidRDefault="009C3A83">
            <w:pPr>
              <w:pStyle w:val="ConsPlusNormal"/>
              <w:jc w:val="center"/>
            </w:pPr>
            <w:r>
              <w:t>Незначительный риск</w:t>
            </w:r>
          </w:p>
        </w:tc>
        <w:tc>
          <w:tcPr>
            <w:tcW w:w="2079" w:type="dxa"/>
          </w:tcPr>
          <w:p w:rsidR="009C3A83" w:rsidRDefault="009C3A83">
            <w:pPr>
              <w:pStyle w:val="ConsPlusNormal"/>
              <w:jc w:val="center"/>
            </w:pPr>
            <w:r>
              <w:t>Незначительный риск</w:t>
            </w:r>
          </w:p>
        </w:tc>
      </w:tr>
    </w:tbl>
    <w:p w:rsidR="009C3A83" w:rsidRDefault="009C3A83">
      <w:pPr>
        <w:pStyle w:val="ConsPlusNormal"/>
        <w:jc w:val="both"/>
      </w:pPr>
    </w:p>
    <w:p w:rsidR="009C3A83" w:rsidRDefault="009C3A83">
      <w:pPr>
        <w:pStyle w:val="ConsPlusTitle"/>
        <w:ind w:firstLine="540"/>
        <w:jc w:val="both"/>
        <w:outlineLvl w:val="0"/>
      </w:pPr>
      <w:r>
        <w:t>10. Разработка мер по минимизации коррупционных рисков</w:t>
      </w:r>
    </w:p>
    <w:p w:rsidR="009C3A83" w:rsidRDefault="009C3A83">
      <w:pPr>
        <w:pStyle w:val="ConsPlusNormal"/>
        <w:jc w:val="both"/>
      </w:pPr>
    </w:p>
    <w:p w:rsidR="009C3A83" w:rsidRDefault="009C3A83">
      <w:pPr>
        <w:pStyle w:val="ConsPlusNormal"/>
        <w:ind w:firstLine="540"/>
        <w:jc w:val="both"/>
      </w:pPr>
      <w:r>
        <w:t>10.1. Для каждой выявленной критической точки должны быть определены возможные меры по минимизации соответствующих коррупционных рисков. При этом необходимо хотя бы приблизительно оценить объем финансовых затрат на реализацию этих мер, а также кадровые и иные ресурсы, необходимые для проведения соответствующих мероприятий.</w:t>
      </w:r>
    </w:p>
    <w:p w:rsidR="009C3A83" w:rsidRDefault="009C3A83">
      <w:pPr>
        <w:pStyle w:val="ConsPlusNormal"/>
        <w:spacing w:before="220"/>
        <w:ind w:firstLine="540"/>
        <w:jc w:val="both"/>
      </w:pPr>
      <w:r>
        <w:t>10.2. В случае наличия необходимых ресурсов возможно проведение мероприятий по минимизации всех выявленных рисков.</w:t>
      </w:r>
    </w:p>
    <w:p w:rsidR="009C3A83" w:rsidRDefault="009C3A83">
      <w:pPr>
        <w:pStyle w:val="ConsPlusNormal"/>
        <w:spacing w:before="220"/>
        <w:ind w:firstLine="540"/>
        <w:jc w:val="both"/>
      </w:pPr>
      <w:r>
        <w:t>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критических и существенных коррупционных рисков.</w:t>
      </w:r>
    </w:p>
    <w:p w:rsidR="009C3A83" w:rsidRDefault="009C3A83">
      <w:pPr>
        <w:pStyle w:val="ConsPlusNormal"/>
        <w:spacing w:before="220"/>
        <w:ind w:firstLine="540"/>
        <w:jc w:val="both"/>
      </w:pPr>
      <w:r>
        <w:t>10.3. При определении мер по минимизации коррупционных рисков рекомендуется придерживаться следующих принципов:</w:t>
      </w:r>
    </w:p>
    <w:p w:rsidR="009C3A83" w:rsidRDefault="009C3A83">
      <w:pPr>
        <w:pStyle w:val="ConsPlusNormal"/>
        <w:spacing w:before="220"/>
        <w:ind w:firstLine="540"/>
        <w:jc w:val="both"/>
      </w:pPr>
      <w:r>
        <w:t>- каждая мера должна быть сформулирована конкретно, работники организации, вовлеченные в процесс ее реализации, должны понимать, в чем она заключается, понимать желательный результат и его связь с минимизацией конкретного коррупционного риска;</w:t>
      </w:r>
    </w:p>
    <w:p w:rsidR="009C3A83" w:rsidRDefault="009C3A83">
      <w:pPr>
        <w:pStyle w:val="ConsPlusNormal"/>
        <w:spacing w:before="220"/>
        <w:ind w:firstLine="540"/>
        <w:jc w:val="both"/>
      </w:pPr>
      <w:r>
        <w:t>- для каждой меры должен быть установлен срок или периодичность ее реализации;</w:t>
      </w:r>
    </w:p>
    <w:p w:rsidR="009C3A83" w:rsidRDefault="009C3A83">
      <w:pPr>
        <w:pStyle w:val="ConsPlusNormal"/>
        <w:spacing w:before="220"/>
        <w:ind w:firstLine="540"/>
        <w:jc w:val="both"/>
      </w:pPr>
      <w:r>
        <w:t>- для каждой меры должен быть определен ответственный за ее реализацию;</w:t>
      </w:r>
    </w:p>
    <w:p w:rsidR="009C3A83" w:rsidRDefault="009C3A83">
      <w:pPr>
        <w:pStyle w:val="ConsPlusNormal"/>
        <w:spacing w:before="220"/>
        <w:ind w:firstLine="540"/>
        <w:jc w:val="both"/>
      </w:pPr>
      <w:r>
        <w:t>- реализация каждой меры должна быть подтверждена документально;</w:t>
      </w:r>
    </w:p>
    <w:p w:rsidR="009C3A83" w:rsidRDefault="009C3A83">
      <w:pPr>
        <w:pStyle w:val="ConsPlusNormal"/>
        <w:spacing w:before="220"/>
        <w:ind w:firstLine="540"/>
        <w:jc w:val="both"/>
      </w:pPr>
      <w:r>
        <w:t>-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9C3A83" w:rsidRDefault="009C3A83">
      <w:pPr>
        <w:pStyle w:val="ConsPlusNormal"/>
        <w:spacing w:before="220"/>
        <w:ind w:firstLine="540"/>
        <w:jc w:val="both"/>
      </w:pPr>
      <w:r>
        <w:t>10.4. Возможные меры по минимизации коррупционных рисков включают несколько основных блоков:</w:t>
      </w:r>
    </w:p>
    <w:p w:rsidR="009C3A83" w:rsidRDefault="009C3A83">
      <w:pPr>
        <w:pStyle w:val="ConsPlusNormal"/>
        <w:spacing w:before="220"/>
        <w:ind w:firstLine="540"/>
        <w:jc w:val="both"/>
      </w:pPr>
      <w:r>
        <w:t>1) Организация, регламентация и автоматизация процессов, в том числе:</w:t>
      </w:r>
    </w:p>
    <w:p w:rsidR="009C3A83" w:rsidRDefault="009C3A83">
      <w:pPr>
        <w:pStyle w:val="ConsPlusNormal"/>
        <w:spacing w:before="220"/>
        <w:ind w:firstLine="540"/>
        <w:jc w:val="both"/>
      </w:pPr>
      <w:r>
        <w:lastRenderedPageBreak/>
        <w:t>- детальная регламентация бизнес-процессов в критических точках (порядка и сроков реализации, документационного обеспечения, ответственных лиц), закрепление четких оснований и критериев принятия любых решений, влекущих конкурентное распределение выгоды (преимущества), сведение к минимуму дискреционных полномочий работников организации;</w:t>
      </w:r>
    </w:p>
    <w:p w:rsidR="009C3A83" w:rsidRDefault="009C3A83">
      <w:pPr>
        <w:pStyle w:val="ConsPlusNormal"/>
        <w:spacing w:before="220"/>
        <w:ind w:firstLine="540"/>
        <w:jc w:val="both"/>
      </w:pPr>
      <w:r>
        <w:t>- сведение к минимуму ситуаций, при которых решение принимается работником единолично или на основании информации, подготовленной работником единолично, разумное расширение круга лиц, без участия (согласование) которых не может быть принято решение о распределении выгоды (преимущества);</w:t>
      </w:r>
    </w:p>
    <w:p w:rsidR="009C3A83" w:rsidRDefault="009C3A83">
      <w:pPr>
        <w:pStyle w:val="ConsPlusNormal"/>
        <w:spacing w:before="220"/>
        <w:ind w:firstLine="540"/>
        <w:jc w:val="both"/>
      </w:pPr>
      <w:r>
        <w:t>- исключение ситуаций, при которых работник организации совмещает функции по исполнению решения и контролю за его исполнением;</w:t>
      </w:r>
    </w:p>
    <w:p w:rsidR="009C3A83" w:rsidRDefault="009C3A83">
      <w:pPr>
        <w:pStyle w:val="ConsPlusNormal"/>
        <w:spacing w:before="220"/>
        <w:ind w:firstLine="540"/>
        <w:jc w:val="both"/>
      </w:pPr>
      <w:r>
        <w:t>- совершенствование механизма отбора работников для включения в состав комиссий, рабочих групп, принимающих управленческие решения, направленное в том числе на выявление и урегулирование конфликта интересов;</w:t>
      </w:r>
    </w:p>
    <w:p w:rsidR="009C3A83" w:rsidRDefault="009C3A83">
      <w:pPr>
        <w:pStyle w:val="ConsPlusNormal"/>
        <w:spacing w:before="220"/>
        <w:ind w:firstLine="540"/>
        <w:jc w:val="both"/>
      </w:pPr>
      <w:r>
        <w:t>- автоматизация бизнес-процессов и отдельных подпроцессов (например, для закупочной деятельности могут быть внедрены такие процедуры,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предзаданного перечня, автоматизация процессов расчета стоимости технических условий и технического предложения, создание единой базы закупок и т.д.)</w:t>
      </w:r>
    </w:p>
    <w:p w:rsidR="009C3A83" w:rsidRDefault="009C3A83">
      <w:pPr>
        <w:pStyle w:val="ConsPlusNormal"/>
        <w:spacing w:before="220"/>
        <w:ind w:firstLine="540"/>
        <w:jc w:val="both"/>
      </w:pPr>
      <w:r>
        <w:t>При наличии возможности при разработке соответствующего программного обеспечения целесообразно предусмотреть встроенный логико-форматный контроль и ограничители, не позволяющие совершать действия, направленные на организацию коррупционного правонарушения.</w:t>
      </w:r>
    </w:p>
    <w:p w:rsidR="009C3A83" w:rsidRDefault="009C3A83">
      <w:pPr>
        <w:pStyle w:val="ConsPlusNormal"/>
        <w:spacing w:before="220"/>
        <w:ind w:firstLine="540"/>
        <w:jc w:val="both"/>
      </w:pPr>
      <w:r>
        <w:t>2) Совершенствование контрольных и мониторинговых процедур, в том числе:</w:t>
      </w:r>
    </w:p>
    <w:p w:rsidR="009C3A83" w:rsidRDefault="009C3A83">
      <w:pPr>
        <w:pStyle w:val="ConsPlusNormal"/>
        <w:spacing w:before="220"/>
        <w:ind w:firstLine="540"/>
        <w:jc w:val="both"/>
      </w:pPr>
      <w:r>
        <w:t>- частичная автоматизация контроля: введение в информационные системы, сопровождающие деятельность работников организации, "индикаторов коррупции", позволяющих оперативно получать сведения о наличии в рамках реализации бизнес-процесса признаков коррупционных правонарушений;</w:t>
      </w:r>
    </w:p>
    <w:p w:rsidR="009C3A83" w:rsidRDefault="009C3A83">
      <w:pPr>
        <w:pStyle w:val="ConsPlusNormal"/>
        <w:spacing w:before="220"/>
        <w:ind w:firstLine="540"/>
        <w:jc w:val="both"/>
      </w:pPr>
      <w:r>
        <w:t>- совершенствование механизмов выявления конфликта интересов в деятельности работников организации, в том числе путем внедрения специализированного программного обеспечения, позволяющего сопоставить информацию о родственниках работников с информацией о составе учредителей и органах управления контрагентов и конкурентов организации;</w:t>
      </w:r>
    </w:p>
    <w:p w:rsidR="009C3A83" w:rsidRDefault="009C3A83">
      <w:pPr>
        <w:pStyle w:val="ConsPlusNormal"/>
        <w:spacing w:before="220"/>
        <w:ind w:firstLine="540"/>
        <w:jc w:val="both"/>
      </w:pPr>
      <w:r>
        <w:t>- совершенствование механизмов, позволяющих работникам организации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9C3A83" w:rsidRDefault="009C3A83">
      <w:pPr>
        <w:pStyle w:val="ConsPlusNormal"/>
        <w:spacing w:before="220"/>
        <w:ind w:firstLine="540"/>
        <w:jc w:val="both"/>
      </w:pPr>
      <w:r>
        <w:t>- регулярный мониторинг информации о возможных коррупционных правонарушениях, совершенных работниками организации, в том числе жалоб и обращений граждан и организаций, публикаций в средствах массовой информации (например, создание эффективной "горячей линии");</w:t>
      </w:r>
    </w:p>
    <w:p w:rsidR="009C3A83" w:rsidRDefault="009C3A83">
      <w:pPr>
        <w:pStyle w:val="ConsPlusNormal"/>
        <w:spacing w:before="220"/>
        <w:ind w:firstLine="540"/>
        <w:jc w:val="both"/>
      </w:pPr>
      <w:r>
        <w:t>- совершенствование механизмов внутреннего контроля за исполнением работниками организации своих обязанностей, с учетом вероятных способов обхода внедренных процедур контроля;</w:t>
      </w:r>
    </w:p>
    <w:p w:rsidR="009C3A83" w:rsidRDefault="009C3A83">
      <w:pPr>
        <w:pStyle w:val="ConsPlusNormal"/>
        <w:spacing w:before="220"/>
        <w:ind w:firstLine="540"/>
        <w:jc w:val="both"/>
      </w:pPr>
      <w:r>
        <w:t xml:space="preserve">- совершенствование процедур внутреннего бухгалтерского и финансового контроля, в том </w:t>
      </w:r>
      <w:r>
        <w:lastRenderedPageBreak/>
        <w:t>числе процедур распределения и последующего использования средств на представительские расходы, на оплату услуг третьих лиц (консультантов, агентов, дистрибьютеров и т.п.), на благотворительные взносы и взносы на политические цели и т.д.</w:t>
      </w:r>
    </w:p>
    <w:p w:rsidR="009C3A83" w:rsidRDefault="009C3A83">
      <w:pPr>
        <w:pStyle w:val="ConsPlusNormal"/>
        <w:spacing w:before="220"/>
        <w:ind w:firstLine="540"/>
        <w:jc w:val="both"/>
      </w:pPr>
      <w:r>
        <w:t>3) Информационные и образовательные мероприятия, в том числе:</w:t>
      </w:r>
    </w:p>
    <w:p w:rsidR="009C3A83" w:rsidRDefault="009C3A83">
      <w:pPr>
        <w:pStyle w:val="ConsPlusNormal"/>
        <w:spacing w:before="220"/>
        <w:ind w:firstLine="540"/>
        <w:jc w:val="both"/>
      </w:pPr>
      <w:r>
        <w:t>- информирование контрагентов организации о последствиях коррупционных правонарушений;</w:t>
      </w:r>
    </w:p>
    <w:p w:rsidR="009C3A83" w:rsidRDefault="009C3A83">
      <w:pPr>
        <w:pStyle w:val="ConsPlusNormal"/>
        <w:spacing w:before="220"/>
        <w:ind w:firstLine="540"/>
        <w:jc w:val="both"/>
      </w:pPr>
      <w:r>
        <w:t>- размещение информации об ответственности за коррупционные правонарушения в зданиях организации и на официальном сайте организации;</w:t>
      </w:r>
    </w:p>
    <w:p w:rsidR="009C3A83" w:rsidRDefault="009C3A83">
      <w:pPr>
        <w:pStyle w:val="ConsPlusNormal"/>
        <w:spacing w:before="220"/>
        <w:ind w:firstLine="540"/>
        <w:jc w:val="both"/>
      </w:pPr>
      <w:r>
        <w:t>- проведение методических совещаний, семинаров, круглых столов, по вопросам противодействия коррупции, в особенности для работников организации, замещающих должности, связанные с коррупционными рисками;</w:t>
      </w:r>
    </w:p>
    <w:p w:rsidR="009C3A83" w:rsidRDefault="009C3A83">
      <w:pPr>
        <w:pStyle w:val="ConsPlusNormal"/>
        <w:spacing w:before="220"/>
        <w:ind w:firstLine="540"/>
        <w:jc w:val="both"/>
      </w:pPr>
      <w:r>
        <w:t>- повышение квалификации работников организации, ответственных за предупреждение коррупции, по вопросам управления коррупционными рисками.</w:t>
      </w:r>
    </w:p>
    <w:p w:rsidR="009C3A83" w:rsidRDefault="009C3A83">
      <w:pPr>
        <w:pStyle w:val="ConsPlusNormal"/>
        <w:jc w:val="both"/>
      </w:pPr>
    </w:p>
    <w:p w:rsidR="009C3A83" w:rsidRDefault="009C3A83">
      <w:pPr>
        <w:pStyle w:val="ConsPlusTitle"/>
        <w:ind w:firstLine="540"/>
        <w:jc w:val="both"/>
        <w:outlineLvl w:val="0"/>
      </w:pPr>
      <w:r>
        <w:t>11. Оформление, согласование и утверждение результатов оценки коррупционных рисков</w:t>
      </w:r>
    </w:p>
    <w:p w:rsidR="009C3A83" w:rsidRDefault="009C3A83">
      <w:pPr>
        <w:pStyle w:val="ConsPlusNormal"/>
        <w:jc w:val="both"/>
      </w:pPr>
    </w:p>
    <w:p w:rsidR="009C3A83" w:rsidRDefault="009C3A83">
      <w:pPr>
        <w:pStyle w:val="ConsPlusNormal"/>
        <w:ind w:firstLine="540"/>
        <w:jc w:val="both"/>
      </w:pPr>
      <w:r>
        <w:t xml:space="preserve">11.1. По результатам оценки коррупционных рисков для каждого рассмотренного направления деятельности (бизнес-процесса) организации составляется общий перечень выявленных коррупционных рисков. Соответствующая информация представляется в форме Реестра (карты) коррупционных рисков в соответствии с </w:t>
      </w:r>
      <w:hyperlink w:anchor="P274" w:history="1">
        <w:r>
          <w:rPr>
            <w:color w:val="0000FF"/>
          </w:rPr>
          <w:t>Таблицей 2</w:t>
        </w:r>
      </w:hyperlink>
      <w:r>
        <w:t xml:space="preserve"> Рекомендаций.</w:t>
      </w:r>
    </w:p>
    <w:p w:rsidR="009C3A83" w:rsidRDefault="009C3A83">
      <w:pPr>
        <w:pStyle w:val="ConsPlusNormal"/>
        <w:spacing w:before="220"/>
        <w:ind w:firstLine="540"/>
        <w:jc w:val="both"/>
      </w:pPr>
      <w:r>
        <w:t xml:space="preserve">11.2. В качестве пояснительных документов к </w:t>
      </w:r>
      <w:hyperlink w:anchor="P274" w:history="1">
        <w:r>
          <w:rPr>
            <w:color w:val="0000FF"/>
          </w:rPr>
          <w:t>Реестру</w:t>
        </w:r>
      </w:hyperlink>
      <w:r>
        <w:t xml:space="preserve"> (карте) коррупционных рисков рекомендуется приложить отчет о проведении оценки коррупционных рисков,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hyperlink w:anchor="P147" w:history="1">
        <w:r>
          <w:rPr>
            <w:color w:val="0000FF"/>
          </w:rPr>
          <w:t>п. 8.3</w:t>
        </w:r>
      </w:hyperlink>
      <w:r>
        <w:t xml:space="preserve"> Рекомендаций.</w:t>
      </w:r>
    </w:p>
    <w:p w:rsidR="009C3A83" w:rsidRDefault="009C3A83">
      <w:pPr>
        <w:pStyle w:val="ConsPlusNormal"/>
        <w:spacing w:before="220"/>
        <w:ind w:firstLine="540"/>
        <w:jc w:val="both"/>
      </w:pPr>
      <w:r>
        <w:t>11.3. На основании результатов анализа коррупционных рисков формируется Перечень должностей в организации, замещение которых связано с коррупционными рисками (</w:t>
      </w:r>
      <w:hyperlink w:anchor="P158" w:history="1">
        <w:r>
          <w:rPr>
            <w:color w:val="0000FF"/>
          </w:rPr>
          <w:t>п. 8.4</w:t>
        </w:r>
      </w:hyperlink>
      <w:r>
        <w:t xml:space="preserve"> - </w:t>
      </w:r>
      <w:hyperlink w:anchor="P169" w:history="1">
        <w:r>
          <w:rPr>
            <w:color w:val="0000FF"/>
          </w:rPr>
          <w:t>8.6</w:t>
        </w:r>
      </w:hyperlink>
      <w:r>
        <w:t xml:space="preserve"> Рекомендаций).</w:t>
      </w:r>
    </w:p>
    <w:p w:rsidR="009C3A83" w:rsidRDefault="009C3A83">
      <w:pPr>
        <w:pStyle w:val="ConsPlusNormal"/>
        <w:spacing w:before="220"/>
        <w:ind w:firstLine="540"/>
        <w:jc w:val="both"/>
      </w:pPr>
      <w:r>
        <w:t xml:space="preserve">11.4.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w:t>
      </w:r>
      <w:hyperlink w:anchor="P305" w:history="1">
        <w:r>
          <w:rPr>
            <w:color w:val="0000FF"/>
          </w:rPr>
          <w:t>Таблицей 3</w:t>
        </w:r>
      </w:hyperlink>
      <w:r>
        <w:t xml:space="preserve"> Рекомендаций. При формировании указанного проекта </w:t>
      </w:r>
      <w:hyperlink w:anchor="P305" w:history="1">
        <w:r>
          <w:rPr>
            <w:color w:val="0000FF"/>
          </w:rPr>
          <w:t>Плана</w:t>
        </w:r>
      </w:hyperlink>
      <w:r>
        <w:t xml:space="preserve"> следует учитывать, что отдельные меры по минимизации коррупционных рисков могут применяться сразу к нескольким критическим точкам.</w:t>
      </w:r>
    </w:p>
    <w:p w:rsidR="009C3A83" w:rsidRDefault="009C3A83">
      <w:pPr>
        <w:pStyle w:val="ConsPlusNormal"/>
        <w:spacing w:before="220"/>
        <w:ind w:firstLine="540"/>
        <w:jc w:val="both"/>
      </w:pPr>
      <w:hyperlink w:anchor="P305" w:history="1">
        <w:r>
          <w:rPr>
            <w:color w:val="0000FF"/>
          </w:rPr>
          <w:t>План</w:t>
        </w:r>
      </w:hyperlink>
      <w:r>
        <w:t xml:space="preserve">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 В этом случае первая часть Плана противодействия коррупции организации может содержать мероприятия, обязанность проведения которых прямо установлена действующим законодательством для организаций такого типа, а вторая часть - план мероприятий по минимизации коррупционных рисков в организации.</w:t>
      </w:r>
    </w:p>
    <w:p w:rsidR="009C3A83" w:rsidRDefault="009C3A83">
      <w:pPr>
        <w:pStyle w:val="ConsPlusNormal"/>
        <w:spacing w:before="220"/>
        <w:ind w:firstLine="540"/>
        <w:jc w:val="both"/>
      </w:pPr>
      <w:r>
        <w:t xml:space="preserve">11.5. Проекты </w:t>
      </w:r>
      <w:hyperlink w:anchor="P274" w:history="1">
        <w:r>
          <w:rPr>
            <w:color w:val="0000FF"/>
          </w:rPr>
          <w:t>Реестра</w:t>
        </w:r>
      </w:hyperlink>
      <w:r>
        <w:t xml:space="preserve"> (карты) коррупционных рисков и Перечня должностей в организации, замещение которых связано с коррупционными рисками, рекомендуется направить для ознакомления и представления комментариев в подразделения организации, осуществляющие контрольные мероприятия применительно к рассмотренным направлениям деятельности и бизнес-процессам, в правовой (юридический) департамент организации, а также в каждое структурное подразделение организации (в части, касающейся этого структурного подразделения).</w:t>
      </w:r>
    </w:p>
    <w:p w:rsidR="009C3A83" w:rsidRDefault="009C3A83">
      <w:pPr>
        <w:pStyle w:val="ConsPlusNormal"/>
        <w:spacing w:before="220"/>
        <w:ind w:firstLine="540"/>
        <w:jc w:val="both"/>
      </w:pPr>
      <w:r>
        <w:lastRenderedPageBreak/>
        <w:t>Рекомендуется установить конкретный срок представления указанными структурными подразделениями организации замечаний, предложений и дополнительной информации в письменной форме.</w:t>
      </w:r>
    </w:p>
    <w:p w:rsidR="009C3A83" w:rsidRDefault="009C3A83">
      <w:pPr>
        <w:pStyle w:val="ConsPlusNormal"/>
        <w:spacing w:before="220"/>
        <w:ind w:firstLine="540"/>
        <w:jc w:val="both"/>
      </w:pPr>
      <w:r>
        <w:t xml:space="preserve">11.6.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w:t>
      </w:r>
      <w:hyperlink w:anchor="P274" w:history="1">
        <w:r>
          <w:rPr>
            <w:color w:val="0000FF"/>
          </w:rPr>
          <w:t>Реестра</w:t>
        </w:r>
      </w:hyperlink>
      <w:r>
        <w:t xml:space="preserve"> (карты) коррупционных рисков, Перечня должностей в организации, замещение которых связано с коррупционными рисками, и </w:t>
      </w:r>
      <w:hyperlink w:anchor="P305" w:history="1">
        <w:r>
          <w:rPr>
            <w:color w:val="0000FF"/>
          </w:rPr>
          <w:t>Плана</w:t>
        </w:r>
      </w:hyperlink>
      <w:r>
        <w:t xml:space="preserve"> мероприятий по минимизации коррупционных рисков в организации рекомендуется рассмотреть на заседании Комиссии.</w:t>
      </w:r>
    </w:p>
    <w:p w:rsidR="009C3A83" w:rsidRDefault="009C3A83">
      <w:pPr>
        <w:pStyle w:val="ConsPlusNormal"/>
        <w:spacing w:before="220"/>
        <w:ind w:firstLine="540"/>
        <w:jc w:val="both"/>
      </w:pPr>
      <w:r>
        <w:t xml:space="preserve">11.7. Скорректированные с учетом замечаний и предложений структурных подразделений организации проекты </w:t>
      </w:r>
      <w:hyperlink w:anchor="P274" w:history="1">
        <w:r>
          <w:rPr>
            <w:color w:val="0000FF"/>
          </w:rPr>
          <w:t>Реестра</w:t>
        </w:r>
      </w:hyperlink>
      <w:r>
        <w:t xml:space="preserve"> (карты) коррупционных рисков и Перечня должностей в организации, замещение которых связано с коррупционными рисками, а также проект </w:t>
      </w:r>
      <w:hyperlink w:anchor="P305" w:history="1">
        <w:r>
          <w:rPr>
            <w:color w:val="0000FF"/>
          </w:rPr>
          <w:t>Плана</w:t>
        </w:r>
      </w:hyperlink>
      <w:r>
        <w:t xml:space="preserve"> мероприятий по минимизации коррупционных рисков в организации представляются на утверждение руководителю организации.</w:t>
      </w:r>
    </w:p>
    <w:p w:rsidR="009C3A83" w:rsidRDefault="009C3A83">
      <w:pPr>
        <w:pStyle w:val="ConsPlusNormal"/>
        <w:jc w:val="both"/>
      </w:pPr>
    </w:p>
    <w:p w:rsidR="009C3A83" w:rsidRDefault="009C3A83">
      <w:pPr>
        <w:pStyle w:val="ConsPlusNormal"/>
        <w:jc w:val="right"/>
        <w:outlineLvl w:val="1"/>
      </w:pPr>
      <w:r>
        <w:t>Таблица 2</w:t>
      </w:r>
    </w:p>
    <w:p w:rsidR="009C3A83" w:rsidRDefault="009C3A83">
      <w:pPr>
        <w:pStyle w:val="ConsPlusNormal"/>
        <w:jc w:val="both"/>
      </w:pPr>
    </w:p>
    <w:p w:rsidR="009C3A83" w:rsidRDefault="009C3A83">
      <w:pPr>
        <w:pStyle w:val="ConsPlusNormal"/>
        <w:jc w:val="center"/>
      </w:pPr>
      <w:bookmarkStart w:id="4" w:name="P274"/>
      <w:bookmarkEnd w:id="4"/>
      <w:r>
        <w:t>Реестр (карта) коррупционных рисков организации</w:t>
      </w:r>
    </w:p>
    <w:p w:rsidR="009C3A83" w:rsidRDefault="009C3A83">
      <w:pPr>
        <w:pStyle w:val="ConsPlusNormal"/>
        <w:jc w:val="center"/>
      </w:pPr>
      <w:r>
        <w:t>по состоянию на ДД/ММ/ГГГГ</w:t>
      </w:r>
    </w:p>
    <w:p w:rsidR="009C3A83" w:rsidRDefault="009C3A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6"/>
        <w:gridCol w:w="1516"/>
        <w:gridCol w:w="1516"/>
        <w:gridCol w:w="1516"/>
        <w:gridCol w:w="1516"/>
        <w:gridCol w:w="1516"/>
      </w:tblGrid>
      <w:tr w:rsidR="009C3A83">
        <w:tc>
          <w:tcPr>
            <w:tcW w:w="1516" w:type="dxa"/>
            <w:vMerge w:val="restart"/>
          </w:tcPr>
          <w:p w:rsidR="009C3A83" w:rsidRDefault="009C3A83">
            <w:pPr>
              <w:pStyle w:val="ConsPlusNormal"/>
              <w:jc w:val="center"/>
            </w:pPr>
            <w:r>
              <w:t>Направление деятельности (бизнес-процесс)</w:t>
            </w:r>
          </w:p>
        </w:tc>
        <w:tc>
          <w:tcPr>
            <w:tcW w:w="1516" w:type="dxa"/>
            <w:vMerge w:val="restart"/>
          </w:tcPr>
          <w:p w:rsidR="009C3A83" w:rsidRDefault="009C3A83">
            <w:pPr>
              <w:pStyle w:val="ConsPlusNormal"/>
              <w:jc w:val="center"/>
            </w:pPr>
            <w:r>
              <w:t>Критическая точка</w:t>
            </w:r>
          </w:p>
        </w:tc>
        <w:tc>
          <w:tcPr>
            <w:tcW w:w="1516" w:type="dxa"/>
            <w:vMerge w:val="restart"/>
          </w:tcPr>
          <w:p w:rsidR="009C3A83" w:rsidRDefault="009C3A83">
            <w:pPr>
              <w:pStyle w:val="ConsPlusNormal"/>
              <w:jc w:val="center"/>
            </w:pPr>
            <w:r>
              <w:t>Краткое описание возможной коррупционной схемы</w:t>
            </w:r>
          </w:p>
        </w:tc>
        <w:tc>
          <w:tcPr>
            <w:tcW w:w="1516" w:type="dxa"/>
            <w:vMerge w:val="restart"/>
          </w:tcPr>
          <w:p w:rsidR="009C3A83" w:rsidRDefault="009C3A83">
            <w:pPr>
              <w:pStyle w:val="ConsPlusNormal"/>
              <w:jc w:val="center"/>
            </w:pPr>
            <w:r>
              <w:t>Должность работника, деятельность которого связана с коррупционными рисками</w:t>
            </w:r>
          </w:p>
        </w:tc>
        <w:tc>
          <w:tcPr>
            <w:tcW w:w="3032" w:type="dxa"/>
            <w:gridSpan w:val="2"/>
          </w:tcPr>
          <w:p w:rsidR="009C3A83" w:rsidRDefault="009C3A83">
            <w:pPr>
              <w:pStyle w:val="ConsPlusNormal"/>
              <w:jc w:val="center"/>
            </w:pPr>
            <w:r>
              <w:t>Меры по минимизации рисков в критической точке</w:t>
            </w:r>
          </w:p>
        </w:tc>
      </w:tr>
      <w:tr w:rsidR="009C3A83">
        <w:tc>
          <w:tcPr>
            <w:tcW w:w="1516" w:type="dxa"/>
            <w:vMerge/>
          </w:tcPr>
          <w:p w:rsidR="009C3A83" w:rsidRDefault="009C3A83"/>
        </w:tc>
        <w:tc>
          <w:tcPr>
            <w:tcW w:w="1516" w:type="dxa"/>
            <w:vMerge/>
          </w:tcPr>
          <w:p w:rsidR="009C3A83" w:rsidRDefault="009C3A83"/>
        </w:tc>
        <w:tc>
          <w:tcPr>
            <w:tcW w:w="1516" w:type="dxa"/>
            <w:vMerge/>
          </w:tcPr>
          <w:p w:rsidR="009C3A83" w:rsidRDefault="009C3A83"/>
        </w:tc>
        <w:tc>
          <w:tcPr>
            <w:tcW w:w="1516" w:type="dxa"/>
            <w:vMerge/>
          </w:tcPr>
          <w:p w:rsidR="009C3A83" w:rsidRDefault="009C3A83"/>
        </w:tc>
        <w:tc>
          <w:tcPr>
            <w:tcW w:w="1516" w:type="dxa"/>
          </w:tcPr>
          <w:p w:rsidR="009C3A83" w:rsidRDefault="009C3A83">
            <w:pPr>
              <w:pStyle w:val="ConsPlusNormal"/>
              <w:jc w:val="center"/>
            </w:pPr>
            <w:r>
              <w:t>Реализуемые</w:t>
            </w:r>
          </w:p>
        </w:tc>
        <w:tc>
          <w:tcPr>
            <w:tcW w:w="1516" w:type="dxa"/>
          </w:tcPr>
          <w:p w:rsidR="009C3A83" w:rsidRDefault="009C3A83">
            <w:pPr>
              <w:pStyle w:val="ConsPlusNormal"/>
              <w:jc w:val="center"/>
            </w:pPr>
            <w:r>
              <w:t>Предлагаемые</w:t>
            </w:r>
          </w:p>
        </w:tc>
      </w:tr>
      <w:tr w:rsidR="009C3A83">
        <w:tc>
          <w:tcPr>
            <w:tcW w:w="1516" w:type="dxa"/>
            <w:tcBorders>
              <w:bottom w:val="nil"/>
            </w:tcBorders>
          </w:tcPr>
          <w:p w:rsidR="009C3A83" w:rsidRDefault="009C3A83">
            <w:pPr>
              <w:pStyle w:val="ConsPlusNormal"/>
            </w:pPr>
            <w:r>
              <w:t>1.</w:t>
            </w:r>
          </w:p>
        </w:tc>
        <w:tc>
          <w:tcPr>
            <w:tcW w:w="1516" w:type="dxa"/>
            <w:tcBorders>
              <w:bottom w:val="nil"/>
            </w:tcBorders>
          </w:tcPr>
          <w:p w:rsidR="009C3A83" w:rsidRDefault="009C3A83">
            <w:pPr>
              <w:pStyle w:val="ConsPlusNormal"/>
            </w:pPr>
            <w:r>
              <w:t>1.</w:t>
            </w:r>
          </w:p>
        </w:tc>
        <w:tc>
          <w:tcPr>
            <w:tcW w:w="1516" w:type="dxa"/>
            <w:tcBorders>
              <w:bottom w:val="nil"/>
            </w:tcBorders>
          </w:tcPr>
          <w:p w:rsidR="009C3A83" w:rsidRDefault="009C3A83">
            <w:pPr>
              <w:pStyle w:val="ConsPlusNormal"/>
            </w:pPr>
          </w:p>
        </w:tc>
        <w:tc>
          <w:tcPr>
            <w:tcW w:w="1516" w:type="dxa"/>
          </w:tcPr>
          <w:p w:rsidR="009C3A83" w:rsidRDefault="009C3A83">
            <w:pPr>
              <w:pStyle w:val="ConsPlusNormal"/>
            </w:pPr>
            <w:r>
              <w:t>1.</w:t>
            </w:r>
          </w:p>
        </w:tc>
        <w:tc>
          <w:tcPr>
            <w:tcW w:w="1516" w:type="dxa"/>
          </w:tcPr>
          <w:p w:rsidR="009C3A83" w:rsidRDefault="009C3A83">
            <w:pPr>
              <w:pStyle w:val="ConsPlusNormal"/>
            </w:pPr>
          </w:p>
        </w:tc>
        <w:tc>
          <w:tcPr>
            <w:tcW w:w="1516" w:type="dxa"/>
          </w:tcPr>
          <w:p w:rsidR="009C3A83" w:rsidRDefault="009C3A83">
            <w:pPr>
              <w:pStyle w:val="ConsPlusNormal"/>
            </w:pPr>
          </w:p>
        </w:tc>
      </w:tr>
      <w:tr w:rsidR="009C3A83">
        <w:tc>
          <w:tcPr>
            <w:tcW w:w="1516" w:type="dxa"/>
            <w:tcBorders>
              <w:top w:val="nil"/>
              <w:bottom w:val="nil"/>
            </w:tcBorders>
          </w:tcPr>
          <w:p w:rsidR="009C3A83" w:rsidRDefault="009C3A83">
            <w:pPr>
              <w:pStyle w:val="ConsPlusNormal"/>
            </w:pPr>
          </w:p>
        </w:tc>
        <w:tc>
          <w:tcPr>
            <w:tcW w:w="1516" w:type="dxa"/>
            <w:tcBorders>
              <w:top w:val="nil"/>
            </w:tcBorders>
          </w:tcPr>
          <w:p w:rsidR="009C3A83" w:rsidRDefault="009C3A83">
            <w:pPr>
              <w:pStyle w:val="ConsPlusNormal"/>
            </w:pPr>
          </w:p>
        </w:tc>
        <w:tc>
          <w:tcPr>
            <w:tcW w:w="1516" w:type="dxa"/>
            <w:tcBorders>
              <w:top w:val="nil"/>
            </w:tcBorders>
          </w:tcPr>
          <w:p w:rsidR="009C3A83" w:rsidRDefault="009C3A83">
            <w:pPr>
              <w:pStyle w:val="ConsPlusNormal"/>
            </w:pPr>
          </w:p>
        </w:tc>
        <w:tc>
          <w:tcPr>
            <w:tcW w:w="1516" w:type="dxa"/>
          </w:tcPr>
          <w:p w:rsidR="009C3A83" w:rsidRDefault="009C3A83">
            <w:pPr>
              <w:pStyle w:val="ConsPlusNormal"/>
            </w:pPr>
            <w:r>
              <w:t>2.</w:t>
            </w:r>
          </w:p>
        </w:tc>
        <w:tc>
          <w:tcPr>
            <w:tcW w:w="1516" w:type="dxa"/>
          </w:tcPr>
          <w:p w:rsidR="009C3A83" w:rsidRDefault="009C3A83">
            <w:pPr>
              <w:pStyle w:val="ConsPlusNormal"/>
            </w:pPr>
          </w:p>
        </w:tc>
        <w:tc>
          <w:tcPr>
            <w:tcW w:w="1516" w:type="dxa"/>
          </w:tcPr>
          <w:p w:rsidR="009C3A83" w:rsidRDefault="009C3A83">
            <w:pPr>
              <w:pStyle w:val="ConsPlusNormal"/>
            </w:pPr>
          </w:p>
        </w:tc>
      </w:tr>
      <w:tr w:rsidR="009C3A83">
        <w:tc>
          <w:tcPr>
            <w:tcW w:w="1516" w:type="dxa"/>
            <w:tcBorders>
              <w:top w:val="nil"/>
            </w:tcBorders>
          </w:tcPr>
          <w:p w:rsidR="009C3A83" w:rsidRDefault="009C3A83">
            <w:pPr>
              <w:pStyle w:val="ConsPlusNormal"/>
            </w:pPr>
          </w:p>
        </w:tc>
        <w:tc>
          <w:tcPr>
            <w:tcW w:w="1516" w:type="dxa"/>
          </w:tcPr>
          <w:p w:rsidR="009C3A83" w:rsidRDefault="009C3A83">
            <w:pPr>
              <w:pStyle w:val="ConsPlusNormal"/>
            </w:pPr>
            <w:r>
              <w:t>2.</w:t>
            </w:r>
          </w:p>
        </w:tc>
        <w:tc>
          <w:tcPr>
            <w:tcW w:w="1516" w:type="dxa"/>
          </w:tcPr>
          <w:p w:rsidR="009C3A83" w:rsidRDefault="009C3A83">
            <w:pPr>
              <w:pStyle w:val="ConsPlusNormal"/>
            </w:pPr>
          </w:p>
        </w:tc>
        <w:tc>
          <w:tcPr>
            <w:tcW w:w="1516" w:type="dxa"/>
          </w:tcPr>
          <w:p w:rsidR="009C3A83" w:rsidRDefault="009C3A83">
            <w:pPr>
              <w:pStyle w:val="ConsPlusNormal"/>
            </w:pPr>
          </w:p>
        </w:tc>
        <w:tc>
          <w:tcPr>
            <w:tcW w:w="1516" w:type="dxa"/>
          </w:tcPr>
          <w:p w:rsidR="009C3A83" w:rsidRDefault="009C3A83">
            <w:pPr>
              <w:pStyle w:val="ConsPlusNormal"/>
            </w:pPr>
          </w:p>
        </w:tc>
        <w:tc>
          <w:tcPr>
            <w:tcW w:w="1516" w:type="dxa"/>
          </w:tcPr>
          <w:p w:rsidR="009C3A83" w:rsidRDefault="009C3A83">
            <w:pPr>
              <w:pStyle w:val="ConsPlusNormal"/>
            </w:pPr>
          </w:p>
        </w:tc>
      </w:tr>
    </w:tbl>
    <w:p w:rsidR="009C3A83" w:rsidRDefault="009C3A83">
      <w:pPr>
        <w:pStyle w:val="ConsPlusNormal"/>
        <w:jc w:val="both"/>
      </w:pPr>
    </w:p>
    <w:p w:rsidR="009C3A83" w:rsidRDefault="009C3A83">
      <w:pPr>
        <w:pStyle w:val="ConsPlusNormal"/>
        <w:jc w:val="right"/>
        <w:outlineLvl w:val="1"/>
      </w:pPr>
      <w:r>
        <w:t>Таблица 3</w:t>
      </w:r>
    </w:p>
    <w:p w:rsidR="009C3A83" w:rsidRDefault="009C3A83">
      <w:pPr>
        <w:pStyle w:val="ConsPlusNormal"/>
        <w:jc w:val="both"/>
      </w:pPr>
    </w:p>
    <w:p w:rsidR="009C3A83" w:rsidRDefault="009C3A83">
      <w:pPr>
        <w:pStyle w:val="ConsPlusNormal"/>
        <w:jc w:val="center"/>
      </w:pPr>
      <w:bookmarkStart w:id="5" w:name="P305"/>
      <w:bookmarkEnd w:id="5"/>
      <w:r>
        <w:t>План мероприятий по минимизации коррупционных рисков</w:t>
      </w:r>
    </w:p>
    <w:p w:rsidR="009C3A83" w:rsidRDefault="009C3A83">
      <w:pPr>
        <w:pStyle w:val="ConsPlusNormal"/>
        <w:jc w:val="center"/>
      </w:pPr>
      <w:r>
        <w:t>на .... год</w:t>
      </w:r>
    </w:p>
    <w:p w:rsidR="009C3A83" w:rsidRDefault="009C3A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6"/>
        <w:gridCol w:w="1516"/>
        <w:gridCol w:w="1516"/>
        <w:gridCol w:w="1516"/>
        <w:gridCol w:w="1516"/>
        <w:gridCol w:w="1516"/>
      </w:tblGrid>
      <w:tr w:rsidR="009C3A83">
        <w:tc>
          <w:tcPr>
            <w:tcW w:w="1516" w:type="dxa"/>
            <w:tcBorders>
              <w:top w:val="single" w:sz="4" w:space="0" w:color="auto"/>
              <w:bottom w:val="single" w:sz="4" w:space="0" w:color="auto"/>
            </w:tcBorders>
          </w:tcPr>
          <w:p w:rsidR="009C3A83" w:rsidRDefault="009C3A83">
            <w:pPr>
              <w:pStyle w:val="ConsPlusNormal"/>
              <w:jc w:val="center"/>
            </w:pPr>
            <w:r>
              <w:t>Мероприятие по минимизации коррупционного риска</w:t>
            </w:r>
          </w:p>
        </w:tc>
        <w:tc>
          <w:tcPr>
            <w:tcW w:w="1516" w:type="dxa"/>
            <w:tcBorders>
              <w:top w:val="single" w:sz="4" w:space="0" w:color="auto"/>
              <w:bottom w:val="single" w:sz="4" w:space="0" w:color="auto"/>
            </w:tcBorders>
          </w:tcPr>
          <w:p w:rsidR="009C3A83" w:rsidRDefault="009C3A83">
            <w:pPr>
              <w:pStyle w:val="ConsPlusNormal"/>
              <w:jc w:val="center"/>
            </w:pPr>
            <w:r>
              <w:t>Направление деятельности (бизнес-процесс)</w:t>
            </w:r>
          </w:p>
        </w:tc>
        <w:tc>
          <w:tcPr>
            <w:tcW w:w="1516" w:type="dxa"/>
            <w:tcBorders>
              <w:top w:val="single" w:sz="4" w:space="0" w:color="auto"/>
              <w:bottom w:val="single" w:sz="4" w:space="0" w:color="auto"/>
            </w:tcBorders>
          </w:tcPr>
          <w:p w:rsidR="009C3A83" w:rsidRDefault="009C3A83">
            <w:pPr>
              <w:pStyle w:val="ConsPlusNormal"/>
              <w:jc w:val="center"/>
            </w:pPr>
            <w:r>
              <w:t>Критическая точка</w:t>
            </w:r>
          </w:p>
        </w:tc>
        <w:tc>
          <w:tcPr>
            <w:tcW w:w="1516" w:type="dxa"/>
            <w:tcBorders>
              <w:top w:val="single" w:sz="4" w:space="0" w:color="auto"/>
              <w:bottom w:val="single" w:sz="4" w:space="0" w:color="auto"/>
            </w:tcBorders>
          </w:tcPr>
          <w:p w:rsidR="009C3A83" w:rsidRDefault="009C3A83">
            <w:pPr>
              <w:pStyle w:val="ConsPlusNormal"/>
              <w:jc w:val="center"/>
            </w:pPr>
            <w:r>
              <w:t>Срок (периодичность) реализации</w:t>
            </w:r>
          </w:p>
        </w:tc>
        <w:tc>
          <w:tcPr>
            <w:tcW w:w="1516" w:type="dxa"/>
            <w:tcBorders>
              <w:top w:val="single" w:sz="4" w:space="0" w:color="auto"/>
              <w:bottom w:val="single" w:sz="4" w:space="0" w:color="auto"/>
            </w:tcBorders>
          </w:tcPr>
          <w:p w:rsidR="009C3A83" w:rsidRDefault="009C3A83">
            <w:pPr>
              <w:pStyle w:val="ConsPlusNormal"/>
              <w:jc w:val="center"/>
            </w:pPr>
            <w:r>
              <w:t>Ответственный за реализацию</w:t>
            </w:r>
          </w:p>
        </w:tc>
        <w:tc>
          <w:tcPr>
            <w:tcW w:w="1516" w:type="dxa"/>
            <w:tcBorders>
              <w:top w:val="single" w:sz="4" w:space="0" w:color="auto"/>
              <w:bottom w:val="single" w:sz="4" w:space="0" w:color="auto"/>
            </w:tcBorders>
          </w:tcPr>
          <w:p w:rsidR="009C3A83" w:rsidRDefault="009C3A83">
            <w:pPr>
              <w:pStyle w:val="ConsPlusNormal"/>
              <w:jc w:val="center"/>
            </w:pPr>
            <w:r>
              <w:t>Планируемый результат</w:t>
            </w:r>
          </w:p>
        </w:tc>
      </w:tr>
      <w:tr w:rsidR="009C3A83">
        <w:tc>
          <w:tcPr>
            <w:tcW w:w="1516" w:type="dxa"/>
            <w:tcBorders>
              <w:top w:val="single" w:sz="4" w:space="0" w:color="auto"/>
              <w:bottom w:val="nil"/>
            </w:tcBorders>
          </w:tcPr>
          <w:p w:rsidR="009C3A83" w:rsidRDefault="009C3A83">
            <w:pPr>
              <w:pStyle w:val="ConsPlusNormal"/>
            </w:pPr>
            <w:r>
              <w:t>1.</w:t>
            </w:r>
          </w:p>
        </w:tc>
        <w:tc>
          <w:tcPr>
            <w:tcW w:w="1516" w:type="dxa"/>
            <w:tcBorders>
              <w:top w:val="single" w:sz="4" w:space="0" w:color="auto"/>
              <w:bottom w:val="nil"/>
            </w:tcBorders>
          </w:tcPr>
          <w:p w:rsidR="009C3A83" w:rsidRDefault="009C3A83">
            <w:pPr>
              <w:pStyle w:val="ConsPlusNormal"/>
            </w:pPr>
            <w:r>
              <w:t>1.</w:t>
            </w:r>
          </w:p>
        </w:tc>
        <w:tc>
          <w:tcPr>
            <w:tcW w:w="1516" w:type="dxa"/>
            <w:tcBorders>
              <w:top w:val="single" w:sz="4" w:space="0" w:color="auto"/>
              <w:bottom w:val="single" w:sz="4" w:space="0" w:color="auto"/>
            </w:tcBorders>
          </w:tcPr>
          <w:p w:rsidR="009C3A83" w:rsidRDefault="009C3A83">
            <w:pPr>
              <w:pStyle w:val="ConsPlusNormal"/>
            </w:pPr>
            <w:r>
              <w:t>1.</w:t>
            </w:r>
          </w:p>
        </w:tc>
        <w:tc>
          <w:tcPr>
            <w:tcW w:w="1516" w:type="dxa"/>
            <w:tcBorders>
              <w:top w:val="single" w:sz="4" w:space="0" w:color="auto"/>
              <w:bottom w:val="nil"/>
            </w:tcBorders>
          </w:tcPr>
          <w:p w:rsidR="009C3A83" w:rsidRDefault="009C3A83">
            <w:pPr>
              <w:pStyle w:val="ConsPlusNormal"/>
            </w:pPr>
          </w:p>
        </w:tc>
        <w:tc>
          <w:tcPr>
            <w:tcW w:w="1516" w:type="dxa"/>
            <w:tcBorders>
              <w:top w:val="single" w:sz="4" w:space="0" w:color="auto"/>
              <w:bottom w:val="nil"/>
            </w:tcBorders>
          </w:tcPr>
          <w:p w:rsidR="009C3A83" w:rsidRDefault="009C3A83">
            <w:pPr>
              <w:pStyle w:val="ConsPlusNormal"/>
            </w:pPr>
          </w:p>
        </w:tc>
        <w:tc>
          <w:tcPr>
            <w:tcW w:w="1516" w:type="dxa"/>
            <w:tcBorders>
              <w:top w:val="single" w:sz="4" w:space="0" w:color="auto"/>
              <w:bottom w:val="nil"/>
            </w:tcBorders>
          </w:tcPr>
          <w:p w:rsidR="009C3A83" w:rsidRDefault="009C3A83">
            <w:pPr>
              <w:pStyle w:val="ConsPlusNormal"/>
            </w:pPr>
            <w:r>
              <w:t>1.</w:t>
            </w:r>
          </w:p>
        </w:tc>
      </w:tr>
      <w:tr w:rsidR="009C3A83">
        <w:tblPrEx>
          <w:tblBorders>
            <w:insideH w:val="none" w:sz="0" w:space="0" w:color="auto"/>
          </w:tblBorders>
        </w:tblPrEx>
        <w:tc>
          <w:tcPr>
            <w:tcW w:w="1516" w:type="dxa"/>
            <w:tcBorders>
              <w:top w:val="nil"/>
              <w:bottom w:val="nil"/>
            </w:tcBorders>
          </w:tcPr>
          <w:p w:rsidR="009C3A83" w:rsidRDefault="009C3A83">
            <w:pPr>
              <w:pStyle w:val="ConsPlusNormal"/>
            </w:pPr>
          </w:p>
        </w:tc>
        <w:tc>
          <w:tcPr>
            <w:tcW w:w="1516" w:type="dxa"/>
            <w:tcBorders>
              <w:top w:val="nil"/>
              <w:bottom w:val="single" w:sz="4" w:space="0" w:color="auto"/>
            </w:tcBorders>
          </w:tcPr>
          <w:p w:rsidR="009C3A83" w:rsidRDefault="009C3A83">
            <w:pPr>
              <w:pStyle w:val="ConsPlusNormal"/>
            </w:pPr>
          </w:p>
        </w:tc>
        <w:tc>
          <w:tcPr>
            <w:tcW w:w="1516" w:type="dxa"/>
            <w:tcBorders>
              <w:top w:val="single" w:sz="4" w:space="0" w:color="auto"/>
              <w:bottom w:val="single" w:sz="4" w:space="0" w:color="auto"/>
            </w:tcBorders>
          </w:tcPr>
          <w:p w:rsidR="009C3A83" w:rsidRDefault="009C3A83">
            <w:pPr>
              <w:pStyle w:val="ConsPlusNormal"/>
            </w:pPr>
            <w:r>
              <w:t>2.</w:t>
            </w:r>
          </w:p>
        </w:tc>
        <w:tc>
          <w:tcPr>
            <w:tcW w:w="1516" w:type="dxa"/>
            <w:tcBorders>
              <w:top w:val="nil"/>
              <w:bottom w:val="nil"/>
            </w:tcBorders>
          </w:tcPr>
          <w:p w:rsidR="009C3A83" w:rsidRDefault="009C3A83">
            <w:pPr>
              <w:pStyle w:val="ConsPlusNormal"/>
            </w:pPr>
          </w:p>
        </w:tc>
        <w:tc>
          <w:tcPr>
            <w:tcW w:w="1516" w:type="dxa"/>
            <w:tcBorders>
              <w:top w:val="nil"/>
              <w:bottom w:val="nil"/>
            </w:tcBorders>
          </w:tcPr>
          <w:p w:rsidR="009C3A83" w:rsidRDefault="009C3A83">
            <w:pPr>
              <w:pStyle w:val="ConsPlusNormal"/>
            </w:pPr>
          </w:p>
        </w:tc>
        <w:tc>
          <w:tcPr>
            <w:tcW w:w="1516" w:type="dxa"/>
            <w:tcBorders>
              <w:top w:val="nil"/>
              <w:bottom w:val="nil"/>
            </w:tcBorders>
          </w:tcPr>
          <w:p w:rsidR="009C3A83" w:rsidRDefault="009C3A83">
            <w:pPr>
              <w:pStyle w:val="ConsPlusNormal"/>
            </w:pPr>
            <w:r>
              <w:t>2.</w:t>
            </w:r>
          </w:p>
        </w:tc>
      </w:tr>
      <w:tr w:rsidR="009C3A83">
        <w:tblPrEx>
          <w:tblBorders>
            <w:insideH w:val="none" w:sz="0" w:space="0" w:color="auto"/>
          </w:tblBorders>
        </w:tblPrEx>
        <w:tc>
          <w:tcPr>
            <w:tcW w:w="1516" w:type="dxa"/>
            <w:tcBorders>
              <w:top w:val="nil"/>
              <w:bottom w:val="single" w:sz="4" w:space="0" w:color="auto"/>
            </w:tcBorders>
          </w:tcPr>
          <w:p w:rsidR="009C3A83" w:rsidRDefault="009C3A83">
            <w:pPr>
              <w:pStyle w:val="ConsPlusNormal"/>
            </w:pPr>
          </w:p>
        </w:tc>
        <w:tc>
          <w:tcPr>
            <w:tcW w:w="1516" w:type="dxa"/>
            <w:tcBorders>
              <w:top w:val="single" w:sz="4" w:space="0" w:color="auto"/>
              <w:bottom w:val="single" w:sz="4" w:space="0" w:color="auto"/>
            </w:tcBorders>
          </w:tcPr>
          <w:p w:rsidR="009C3A83" w:rsidRDefault="009C3A83">
            <w:pPr>
              <w:pStyle w:val="ConsPlusNormal"/>
            </w:pPr>
            <w:r>
              <w:t>2.</w:t>
            </w:r>
          </w:p>
        </w:tc>
        <w:tc>
          <w:tcPr>
            <w:tcW w:w="1516" w:type="dxa"/>
            <w:tcBorders>
              <w:top w:val="single" w:sz="4" w:space="0" w:color="auto"/>
              <w:bottom w:val="single" w:sz="4" w:space="0" w:color="auto"/>
            </w:tcBorders>
          </w:tcPr>
          <w:p w:rsidR="009C3A83" w:rsidRDefault="009C3A83">
            <w:pPr>
              <w:pStyle w:val="ConsPlusNormal"/>
            </w:pPr>
            <w:r>
              <w:t>1.</w:t>
            </w:r>
          </w:p>
        </w:tc>
        <w:tc>
          <w:tcPr>
            <w:tcW w:w="1516" w:type="dxa"/>
            <w:tcBorders>
              <w:top w:val="nil"/>
              <w:bottom w:val="single" w:sz="4" w:space="0" w:color="auto"/>
            </w:tcBorders>
          </w:tcPr>
          <w:p w:rsidR="009C3A83" w:rsidRDefault="009C3A83">
            <w:pPr>
              <w:pStyle w:val="ConsPlusNormal"/>
            </w:pPr>
          </w:p>
        </w:tc>
        <w:tc>
          <w:tcPr>
            <w:tcW w:w="1516" w:type="dxa"/>
            <w:tcBorders>
              <w:top w:val="nil"/>
              <w:bottom w:val="single" w:sz="4" w:space="0" w:color="auto"/>
            </w:tcBorders>
          </w:tcPr>
          <w:p w:rsidR="009C3A83" w:rsidRDefault="009C3A83">
            <w:pPr>
              <w:pStyle w:val="ConsPlusNormal"/>
            </w:pPr>
          </w:p>
        </w:tc>
        <w:tc>
          <w:tcPr>
            <w:tcW w:w="1516" w:type="dxa"/>
            <w:tcBorders>
              <w:top w:val="nil"/>
              <w:bottom w:val="single" w:sz="4" w:space="0" w:color="auto"/>
            </w:tcBorders>
          </w:tcPr>
          <w:p w:rsidR="009C3A83" w:rsidRDefault="009C3A83">
            <w:pPr>
              <w:pStyle w:val="ConsPlusNormal"/>
            </w:pPr>
            <w:r>
              <w:t>3.</w:t>
            </w:r>
          </w:p>
        </w:tc>
      </w:tr>
    </w:tbl>
    <w:p w:rsidR="009C3A83" w:rsidRDefault="009C3A83">
      <w:pPr>
        <w:pStyle w:val="ConsPlusNormal"/>
        <w:jc w:val="both"/>
      </w:pPr>
    </w:p>
    <w:p w:rsidR="009C3A83" w:rsidRDefault="009C3A83">
      <w:pPr>
        <w:pStyle w:val="ConsPlusNormal"/>
        <w:jc w:val="both"/>
      </w:pPr>
    </w:p>
    <w:p w:rsidR="009C3A83" w:rsidRDefault="009C3A83">
      <w:pPr>
        <w:pStyle w:val="ConsPlusNormal"/>
        <w:pBdr>
          <w:top w:val="single" w:sz="6" w:space="0" w:color="auto"/>
        </w:pBdr>
        <w:spacing w:before="100" w:after="100"/>
        <w:jc w:val="both"/>
        <w:rPr>
          <w:sz w:val="2"/>
          <w:szCs w:val="2"/>
        </w:rPr>
      </w:pPr>
    </w:p>
    <w:p w:rsidR="00C33DE1" w:rsidRDefault="00C33DE1">
      <w:bookmarkStart w:id="6" w:name="_GoBack"/>
      <w:bookmarkEnd w:id="6"/>
    </w:p>
    <w:sectPr w:rsidR="00C33DE1" w:rsidSect="00A10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83"/>
    <w:rsid w:val="009C3A83"/>
    <w:rsid w:val="00C3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87DBA-D6F5-4BA0-AD76-6DA8490E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A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3A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3A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696377E0CB7EEC1ED5BD1243326D314C9AD4E1A90D9F477B183BDE5220AD5190F716314116B550A1D4D489F185423B37700AF4C678DD0FsDoDO" TargetMode="External"/><Relationship Id="rId5" Type="http://schemas.openxmlformats.org/officeDocument/2006/relationships/hyperlink" Target="consultantplus://offline/ref=3A696377E0CB7EEC1ED5BD1243326D314C9AD4E1A90D9F477B183BDE5220AD5190F716314116B550A1D4D489F185423B37700AF4C678DD0FsDoDO"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7613</Words>
  <Characters>43400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Сентебова</dc:creator>
  <cp:keywords/>
  <dc:description/>
  <cp:lastModifiedBy>Ирина Сентебова</cp:lastModifiedBy>
  <cp:revision>1</cp:revision>
  <dcterms:created xsi:type="dcterms:W3CDTF">2019-09-23T14:40:00Z</dcterms:created>
  <dcterms:modified xsi:type="dcterms:W3CDTF">2019-09-23T14:41:00Z</dcterms:modified>
</cp:coreProperties>
</file>